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60" w:before="0" w:line="252"/>
        <w:jc w:val="center"/>
      </w:pPr>
      <w:r>
        <w:rPr>
          <w:rFonts w:ascii="Times New Roman" w:cs="Times New Roman" w:eastAsia="Times New Roman" w:hAnsi="Times New Roman"/>
          <w:b/>
          <w:bCs/>
          <w:sz w:val="22"/>
          <w:szCs w:val="22"/>
        </w:rPr>
        <w:t xml:space="preserve">ТИПОВАЯ ФОРМА</w:t>
      </w:r>
    </w:p>
    <w:p>
      <w:pPr>
        <w:spacing w:after="60" w:before="0" w:line="252"/>
        <w:jc w:val="center"/>
      </w:pPr>
      <w:r>
        <w:rPr>
          <w:rFonts w:ascii="Times New Roman" w:cs="Times New Roman" w:eastAsia="Times New Roman" w:hAnsi="Times New Roman"/>
          <w:b/>
          <w:bCs/>
          <w:sz w:val="26"/>
          <w:szCs w:val="26"/>
        </w:rPr>
        <w:t xml:space="preserve">ДОГОВОР ПОСТАВКИ № __________</w:t>
      </w:r>
    </w:p>
    <w:p>
      <w:pPr>
        <w:spacing w:after="80" w:before="0" w:line="252"/>
        <w:jc w:val="center"/>
      </w:pPr>
      <w:r>
        <w:rPr>
          <w:rFonts w:ascii="Times New Roman" w:cs="Times New Roman" w:eastAsia="Times New Roman" w:hAnsi="Times New Roman"/>
          <w:sz w:val="22"/>
          <w:szCs w:val="22"/>
        </w:rPr>
        <w:t xml:space="preserve">(рамочный)</w:t>
      </w:r>
    </w:p>
    <w:p>
      <w:pPr>
        <w:spacing w:after="80" w:before="0" w:line="252"/>
        <w:jc w:val="center"/>
      </w:pPr>
      <w:r>
        <w:rPr>
          <w:rFonts w:ascii="Times New Roman" w:cs="Times New Roman" w:eastAsia="Times New Roman" w:hAnsi="Times New Roman"/>
          <w:sz w:val="22"/>
          <w:szCs w:val="22"/>
        </w:rPr>
        <w:t xml:space="preserve">Редакция от 15.10.2026</w:t>
      </w:r>
    </w:p>
    <w:p>
      <w:pPr>
        <w:spacing w:after="60"/>
      </w:pPr>
    </w:p>
    <w:p>
      <w:pPr>
        <w:spacing w:after="80" w:before="40" w:line="252"/>
        <w:jc w:val="both"/>
      </w:pPr>
      <w:r>
        <w:rPr>
          <w:rFonts w:ascii="Times New Roman" w:cs="Times New Roman" w:eastAsia="Times New Roman" w:hAnsi="Times New Roman"/>
          <w:i/>
          <w:iCs/>
          <w:sz w:val="18"/>
          <w:szCs w:val="18"/>
        </w:rPr>
        <w:t xml:space="preserve">Настоящая типовая форма размещена для ознакомления и не является офертой (статья 437 Гражданского кодекса Российской Федерации). Договор заключается путём подписания Сторонами; коммерческие условия каждой поставки (характеристики Товара, количество, цена, порядок оплаты, базис и сроки отгрузки) согласуются в Спецификации по форме Приложения № 1. Поля, обозначенные «______», заполняются при заключении Договора. Предложения и замечания к тексту направляются Покупателю до подписания Договора.</w:t>
      </w:r>
    </w:p>
    <w:p>
      <w:pPr>
        <w:spacing w:after="60"/>
      </w:pPr>
    </w:p>
    <w:p>
      <w:pPr>
        <w:tabs>
          <w:tab w:val="right" w:pos="9637"/>
        </w:tabs>
      </w:pPr>
      <w:r>
        <w:rPr>
          <w:rFonts w:ascii="Times New Roman" w:cs="Times New Roman" w:eastAsia="Times New Roman" w:hAnsi="Times New Roman"/>
          <w:sz w:val="22"/>
          <w:szCs w:val="22"/>
        </w:rPr>
        <w:t xml:space="preserve">г. __________</w:t>
      </w:r>
      <w:r>
        <w:rPr>
          <w:rFonts w:ascii="Times New Roman" w:cs="Times New Roman" w:eastAsia="Times New Roman" w:hAnsi="Times New Roman"/>
          <w:sz w:val="22"/>
          <w:szCs w:val="22"/>
        </w:rPr>
        <w:t xml:space="preserve">	«___» ______________ 20__ г.</w:t>
      </w:r>
    </w:p>
    <w:p>
      <w:pPr>
        <w:spacing w:after="60"/>
      </w:pPr>
    </w:p>
    <w:p>
      <w:pPr>
        <w:keepNext w:val="false"/>
        <w:spacing w:after="80" w:before="0" w:line="252"/>
        <w:jc w:val="both"/>
      </w:pPr>
      <w:r>
        <w:rPr>
          <w:rFonts w:ascii="Times New Roman" w:cs="Times New Roman" w:eastAsia="Times New Roman" w:hAnsi="Times New Roman"/>
          <w:sz w:val="22"/>
          <w:szCs w:val="22"/>
        </w:rPr>
        <w:t xml:space="preserve">__________________________________ (полное наименование), ОГРН __________, ИНН __________, КПП __________, адрес места нахождения: __________________________________, именуемое в дальнейшем «Поставщик», в лице __________________________________, действующего на основании __________, с одной стороны, и</w:t>
      </w:r>
    </w:p>
    <w:p>
      <w:pPr>
        <w:keepNext w:val="false"/>
        <w:spacing w:after="80" w:before="0" w:line="252"/>
        <w:jc w:val="both"/>
      </w:pPr>
      <w:r>
        <w:rPr>
          <w:rFonts w:ascii="Times New Roman" w:cs="Times New Roman" w:eastAsia="Times New Roman" w:hAnsi="Times New Roman"/>
          <w:sz w:val="22"/>
          <w:szCs w:val="22"/>
        </w:rPr>
        <w:t xml:space="preserve">__________________________________ (полное наименование), ОГРН __________, ИНН __________, КПП __________, адрес места нахождения: __________________________________, именуемое в дальнейшем «Покупатель», в лице __________________________________, действующего на основании __________, с другой стороны,</w:t>
      </w:r>
    </w:p>
    <w:p>
      <w:pPr>
        <w:keepNext w:val="false"/>
        <w:spacing w:after="80" w:before="0" w:line="252"/>
        <w:jc w:val="both"/>
      </w:pPr>
      <w:r>
        <w:rPr>
          <w:rFonts w:ascii="Times New Roman" w:cs="Times New Roman" w:eastAsia="Times New Roman" w:hAnsi="Times New Roman"/>
          <w:sz w:val="22"/>
          <w:szCs w:val="22"/>
        </w:rPr>
        <w:t xml:space="preserve">совместно именуемые «Стороны», а по отдельности — «Сторона», заключили настоящий договор (далее — «Договор») о нижеследующем.</w:t>
      </w:r>
    </w:p>
    <w:p>
      <w:pPr>
        <w:keepNext/>
        <w:spacing w:after="100" w:before="200" w:line="252"/>
        <w:jc w:val="center"/>
      </w:pPr>
      <w:r>
        <w:rPr>
          <w:rFonts w:ascii="Times New Roman" w:cs="Times New Roman" w:eastAsia="Times New Roman" w:hAnsi="Times New Roman"/>
          <w:b/>
          <w:bCs/>
          <w:sz w:val="22"/>
          <w:szCs w:val="22"/>
        </w:rPr>
        <w:t xml:space="preserve">1. ТЕРМИНЫ И ОПРЕДЕЛЕНИЯ</w:t>
      </w:r>
    </w:p>
    <w:p>
      <w:pPr>
        <w:keepNext w:val="false"/>
        <w:spacing w:after="80" w:before="0" w:line="252"/>
        <w:jc w:val="both"/>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b/>
          <w:bCs/>
          <w:sz w:val="22"/>
          <w:szCs w:val="22"/>
        </w:rPr>
        <w:t xml:space="preserve">Товар</w:t>
      </w:r>
      <w:r>
        <w:rPr>
          <w:rFonts w:ascii="Times New Roman" w:cs="Times New Roman" w:eastAsia="Times New Roman" w:hAnsi="Times New Roman"/>
          <w:sz w:val="22"/>
          <w:szCs w:val="22"/>
        </w:rPr>
        <w:t xml:space="preserve"> — продукция, наименование, ассортимент, показатели качества, тара, упаковка и иные характеристики которой согласованы в Спецификации.</w:t>
      </w:r>
    </w:p>
    <w:p>
      <w:pPr>
        <w:keepNext w:val="false"/>
        <w:spacing w:after="80" w:before="0" w:line="252"/>
        <w:jc w:val="both"/>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b/>
          <w:bCs/>
          <w:sz w:val="22"/>
          <w:szCs w:val="22"/>
        </w:rPr>
        <w:t xml:space="preserve">Спецификация</w:t>
      </w:r>
      <w:r>
        <w:rPr>
          <w:rFonts w:ascii="Times New Roman" w:cs="Times New Roman" w:eastAsia="Times New Roman" w:hAnsi="Times New Roman"/>
          <w:sz w:val="22"/>
          <w:szCs w:val="22"/>
        </w:rPr>
        <w:t xml:space="preserve"> — приложение к Договору, составленное по форме Приложения № 1 и подписанное Сторонами, в котором согласуются характеристики Товара, его количество, упаковка, цена, порядок оплаты, базис, сроки и порядок отгрузки, порядок приёмки и иные условия конкретной поставки. Каждая Спецификация является неотъемлемой частью Договора.</w:t>
      </w:r>
    </w:p>
    <w:p>
      <w:pPr>
        <w:keepNext w:val="false"/>
        <w:spacing w:after="80" w:before="0" w:line="252"/>
        <w:jc w:val="both"/>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b/>
          <w:bCs/>
          <w:sz w:val="22"/>
          <w:szCs w:val="22"/>
        </w:rPr>
        <w:t xml:space="preserve">Партия</w:t>
      </w:r>
      <w:r>
        <w:rPr>
          <w:rFonts w:ascii="Times New Roman" w:cs="Times New Roman" w:eastAsia="Times New Roman" w:hAnsi="Times New Roman"/>
          <w:sz w:val="22"/>
          <w:szCs w:val="22"/>
        </w:rPr>
        <w:t xml:space="preserve"> — количество Товара одного наименования и одной производственной партии (партии изготовителя, места хранения), сопровождаемое одним документом о качестве и отгруженное по одному или нескольким транспортным документам.</w:t>
      </w:r>
    </w:p>
    <w:p>
      <w:pPr>
        <w:keepNext w:val="false"/>
        <w:spacing w:after="80" w:before="0" w:line="252"/>
        <w:jc w:val="both"/>
      </w:pPr>
      <w:r>
        <w:rPr>
          <w:rFonts w:ascii="Times New Roman" w:cs="Times New Roman" w:eastAsia="Times New Roman" w:hAnsi="Times New Roman"/>
          <w:b/>
          <w:bCs/>
          <w:sz w:val="22"/>
          <w:szCs w:val="22"/>
        </w:rPr>
        <w:t xml:space="preserve">1.4. </w:t>
      </w:r>
      <w:r>
        <w:rPr>
          <w:rFonts w:ascii="Times New Roman" w:cs="Times New Roman" w:eastAsia="Times New Roman" w:hAnsi="Times New Roman"/>
          <w:b/>
          <w:bCs/>
          <w:sz w:val="22"/>
          <w:szCs w:val="22"/>
        </w:rPr>
        <w:t xml:space="preserve">Транш</w:t>
      </w:r>
      <w:r>
        <w:rPr>
          <w:rFonts w:ascii="Times New Roman" w:cs="Times New Roman" w:eastAsia="Times New Roman" w:hAnsi="Times New Roman"/>
          <w:sz w:val="22"/>
          <w:szCs w:val="22"/>
        </w:rPr>
        <w:t xml:space="preserve"> — часть объёма Товара по Спецификации, оплачиваемая Покупателем одним платежом в порядке револьверной оплаты по разделу 6 Договора. Объём и стоимость Транша указываются в Спецификации.</w:t>
      </w:r>
    </w:p>
    <w:p>
      <w:pPr>
        <w:keepNext w:val="false"/>
        <w:spacing w:after="80" w:before="0" w:line="252"/>
        <w:jc w:val="both"/>
      </w:pPr>
      <w:r>
        <w:rPr>
          <w:rFonts w:ascii="Times New Roman" w:cs="Times New Roman" w:eastAsia="Times New Roman" w:hAnsi="Times New Roman"/>
          <w:b/>
          <w:bCs/>
          <w:sz w:val="22"/>
          <w:szCs w:val="22"/>
        </w:rPr>
        <w:t xml:space="preserve">1.5. </w:t>
      </w:r>
      <w:r>
        <w:rPr>
          <w:rFonts w:ascii="Times New Roman" w:cs="Times New Roman" w:eastAsia="Times New Roman" w:hAnsi="Times New Roman"/>
          <w:b/>
          <w:bCs/>
          <w:sz w:val="22"/>
          <w:szCs w:val="22"/>
        </w:rPr>
        <w:t xml:space="preserve">Остаток аванса</w:t>
      </w:r>
      <w:r>
        <w:rPr>
          <w:rFonts w:ascii="Times New Roman" w:cs="Times New Roman" w:eastAsia="Times New Roman" w:hAnsi="Times New Roman"/>
          <w:sz w:val="22"/>
          <w:szCs w:val="22"/>
        </w:rPr>
        <w:t xml:space="preserve"> — сумма денежных средств, перечисленных Покупателем в оплату Товара по Спецификации и не покрытых стоимостью Товара, отгруженного Поставщиком по этой Спецификации, на соответствующую дату.</w:t>
      </w:r>
    </w:p>
    <w:p>
      <w:pPr>
        <w:keepNext w:val="false"/>
        <w:spacing w:after="80" w:before="0" w:line="252"/>
        <w:jc w:val="both"/>
      </w:pPr>
      <w:r>
        <w:rPr>
          <w:rFonts w:ascii="Times New Roman" w:cs="Times New Roman" w:eastAsia="Times New Roman" w:hAnsi="Times New Roman"/>
          <w:b/>
          <w:bCs/>
          <w:sz w:val="22"/>
          <w:szCs w:val="22"/>
        </w:rPr>
        <w:t xml:space="preserve">1.6. </w:t>
      </w:r>
      <w:r>
        <w:rPr>
          <w:rFonts w:ascii="Times New Roman" w:cs="Times New Roman" w:eastAsia="Times New Roman" w:hAnsi="Times New Roman"/>
          <w:b/>
          <w:bCs/>
          <w:sz w:val="22"/>
          <w:szCs w:val="22"/>
        </w:rPr>
        <w:t xml:space="preserve">Револьверный лимит</w:t>
      </w:r>
      <w:r>
        <w:rPr>
          <w:rFonts w:ascii="Times New Roman" w:cs="Times New Roman" w:eastAsia="Times New Roman" w:hAnsi="Times New Roman"/>
          <w:sz w:val="22"/>
          <w:szCs w:val="22"/>
        </w:rPr>
        <w:t xml:space="preserve"> — предельная сумма Остатка аванса по Спецификации. Если Револьверный лимит в Спецификации не указан, он равен стоимости одного Транша.</w:t>
      </w:r>
    </w:p>
    <w:p>
      <w:pPr>
        <w:keepNext w:val="false"/>
        <w:spacing w:after="80" w:before="0" w:line="252"/>
        <w:jc w:val="both"/>
      </w:pPr>
      <w:r>
        <w:rPr>
          <w:rFonts w:ascii="Times New Roman" w:cs="Times New Roman" w:eastAsia="Times New Roman" w:hAnsi="Times New Roman"/>
          <w:b/>
          <w:bCs/>
          <w:sz w:val="22"/>
          <w:szCs w:val="22"/>
        </w:rPr>
        <w:t xml:space="preserve">1.7. </w:t>
      </w:r>
      <w:r>
        <w:rPr>
          <w:rFonts w:ascii="Times New Roman" w:cs="Times New Roman" w:eastAsia="Times New Roman" w:hAnsi="Times New Roman"/>
          <w:b/>
          <w:bCs/>
          <w:sz w:val="22"/>
          <w:szCs w:val="22"/>
        </w:rPr>
        <w:t xml:space="preserve">Срок отгрузки</w:t>
      </w:r>
      <w:r>
        <w:rPr>
          <w:rFonts w:ascii="Times New Roman" w:cs="Times New Roman" w:eastAsia="Times New Roman" w:hAnsi="Times New Roman"/>
          <w:sz w:val="22"/>
          <w:szCs w:val="22"/>
        </w:rPr>
        <w:t xml:space="preserve"> — срок, в течение которого Поставщик обязан отгрузить оплаченный Транш в полном объёме. Исчисляется с даты зачисления оплаты Транша.</w:t>
      </w:r>
    </w:p>
    <w:p>
      <w:pPr>
        <w:keepNext w:val="false"/>
        <w:spacing w:after="80" w:before="0" w:line="252"/>
        <w:jc w:val="both"/>
      </w:pPr>
      <w:r>
        <w:rPr>
          <w:rFonts w:ascii="Times New Roman" w:cs="Times New Roman" w:eastAsia="Times New Roman" w:hAnsi="Times New Roman"/>
          <w:b/>
          <w:bCs/>
          <w:sz w:val="22"/>
          <w:szCs w:val="22"/>
        </w:rPr>
        <w:t xml:space="preserve">1.8. </w:t>
      </w:r>
      <w:r>
        <w:rPr>
          <w:rFonts w:ascii="Times New Roman" w:cs="Times New Roman" w:eastAsia="Times New Roman" w:hAnsi="Times New Roman"/>
          <w:b/>
          <w:bCs/>
          <w:sz w:val="22"/>
          <w:szCs w:val="22"/>
        </w:rPr>
        <w:t xml:space="preserve">Конечный покупатель</w:t>
      </w:r>
      <w:r>
        <w:rPr>
          <w:rFonts w:ascii="Times New Roman" w:cs="Times New Roman" w:eastAsia="Times New Roman" w:hAnsi="Times New Roman"/>
          <w:sz w:val="22"/>
          <w:szCs w:val="22"/>
        </w:rPr>
        <w:t xml:space="preserve"> — лицо, которому Покупатель непосредственно или через третьих лиц реализует Товар для вывоза за пределы таможенной территории Евразийского экономического союза (далее — ЕАЭС), а также грузополучатель Товара в Стране назначения.</w:t>
      </w:r>
    </w:p>
    <w:p>
      <w:pPr>
        <w:keepNext w:val="false"/>
        <w:spacing w:after="80" w:before="0" w:line="252"/>
        <w:jc w:val="both"/>
      </w:pPr>
      <w:r>
        <w:rPr>
          <w:rFonts w:ascii="Times New Roman" w:cs="Times New Roman" w:eastAsia="Times New Roman" w:hAnsi="Times New Roman"/>
          <w:b/>
          <w:bCs/>
          <w:sz w:val="22"/>
          <w:szCs w:val="22"/>
        </w:rPr>
        <w:t xml:space="preserve">1.9. </w:t>
      </w:r>
      <w:r>
        <w:rPr>
          <w:rFonts w:ascii="Times New Roman" w:cs="Times New Roman" w:eastAsia="Times New Roman" w:hAnsi="Times New Roman"/>
          <w:b/>
          <w:bCs/>
          <w:sz w:val="22"/>
          <w:szCs w:val="22"/>
        </w:rPr>
        <w:t xml:space="preserve">Страна назначения</w:t>
      </w:r>
      <w:r>
        <w:rPr>
          <w:rFonts w:ascii="Times New Roman" w:cs="Times New Roman" w:eastAsia="Times New Roman" w:hAnsi="Times New Roman"/>
          <w:sz w:val="22"/>
          <w:szCs w:val="22"/>
        </w:rPr>
        <w:t xml:space="preserve"> — страна ввоза Товара, указанная в Спецификации или сообщённая Покупателем Поставщику в письменной форме до отгрузки.</w:t>
      </w:r>
    </w:p>
    <w:p>
      <w:pPr>
        <w:keepNext w:val="false"/>
        <w:spacing w:after="80" w:before="0" w:line="252"/>
        <w:jc w:val="both"/>
      </w:pPr>
      <w:r>
        <w:rPr>
          <w:rFonts w:ascii="Times New Roman" w:cs="Times New Roman" w:eastAsia="Times New Roman" w:hAnsi="Times New Roman"/>
          <w:b/>
          <w:bCs/>
          <w:sz w:val="22"/>
          <w:szCs w:val="22"/>
        </w:rPr>
        <w:t xml:space="preserve">1.10. </w:t>
      </w:r>
      <w:r>
        <w:rPr>
          <w:rFonts w:ascii="Times New Roman" w:cs="Times New Roman" w:eastAsia="Times New Roman" w:hAnsi="Times New Roman"/>
          <w:b/>
          <w:bCs/>
          <w:sz w:val="22"/>
          <w:szCs w:val="22"/>
        </w:rPr>
        <w:t xml:space="preserve">Заявленные характеристики</w:t>
      </w:r>
      <w:r>
        <w:rPr>
          <w:rFonts w:ascii="Times New Roman" w:cs="Times New Roman" w:eastAsia="Times New Roman" w:hAnsi="Times New Roman"/>
          <w:sz w:val="22"/>
          <w:szCs w:val="22"/>
        </w:rPr>
        <w:t xml:space="preserve"> — показатели качества и безопасности, тара, упаковка и маркировка Товара, указанные в Спецификации и в удостоверении качества на Партию, а также сведения о Товаре в документах, переданных Поставщиком.</w:t>
      </w:r>
    </w:p>
    <w:p>
      <w:pPr>
        <w:keepNext w:val="false"/>
        <w:spacing w:after="80" w:before="0" w:line="252"/>
        <w:jc w:val="both"/>
      </w:pPr>
      <w:r>
        <w:rPr>
          <w:rFonts w:ascii="Times New Roman" w:cs="Times New Roman" w:eastAsia="Times New Roman" w:hAnsi="Times New Roman"/>
          <w:b/>
          <w:bCs/>
          <w:sz w:val="22"/>
          <w:szCs w:val="22"/>
        </w:rPr>
        <w:t xml:space="preserve">1.11. </w:t>
      </w:r>
      <w:r>
        <w:rPr>
          <w:rFonts w:ascii="Times New Roman" w:cs="Times New Roman" w:eastAsia="Times New Roman" w:hAnsi="Times New Roman"/>
          <w:b/>
          <w:bCs/>
          <w:sz w:val="22"/>
          <w:szCs w:val="22"/>
        </w:rPr>
        <w:t xml:space="preserve">Штраф Конечного покупателя</w:t>
      </w:r>
      <w:r>
        <w:rPr>
          <w:rFonts w:ascii="Times New Roman" w:cs="Times New Roman" w:eastAsia="Times New Roman" w:hAnsi="Times New Roman"/>
          <w:sz w:val="22"/>
          <w:szCs w:val="22"/>
        </w:rPr>
        <w:t xml:space="preserve"> — штраф, неустойка, скидка, ценовая корректировка, удержание из оплаты и любая иная денежная санкция, которую Конечный покупатель применил к Покупателю (удержал, зачёл или получил от Покупателя) в связи с несоответствием Товара Заявленным характеристикам.</w:t>
      </w:r>
    </w:p>
    <w:p>
      <w:pPr>
        <w:keepNext w:val="false"/>
        <w:spacing w:after="80" w:before="0" w:line="252"/>
        <w:jc w:val="both"/>
      </w:pPr>
      <w:r>
        <w:rPr>
          <w:rFonts w:ascii="Times New Roman" w:cs="Times New Roman" w:eastAsia="Times New Roman" w:hAnsi="Times New Roman"/>
          <w:b/>
          <w:bCs/>
          <w:sz w:val="22"/>
          <w:szCs w:val="22"/>
        </w:rPr>
        <w:t xml:space="preserve">1.12. </w:t>
      </w:r>
      <w:r>
        <w:rPr>
          <w:rFonts w:ascii="Times New Roman" w:cs="Times New Roman" w:eastAsia="Times New Roman" w:hAnsi="Times New Roman"/>
          <w:b/>
          <w:bCs/>
          <w:sz w:val="22"/>
          <w:szCs w:val="22"/>
        </w:rPr>
        <w:t xml:space="preserve">Независимый сюрвейер</w:t>
      </w:r>
      <w:r>
        <w:rPr>
          <w:rFonts w:ascii="Times New Roman" w:cs="Times New Roman" w:eastAsia="Times New Roman" w:hAnsi="Times New Roman"/>
          <w:sz w:val="22"/>
          <w:szCs w:val="22"/>
        </w:rPr>
        <w:t xml:space="preserve"> — независимая инспекционная организация, не являющаяся аффилированным лицом Сторон, назначаемая Покупателем и указанная в Спецификации либо сообщённая Покупателем Поставщику в письменной форме (в том числе по электронной почте) до отгрузки.</w:t>
      </w:r>
    </w:p>
    <w:p>
      <w:pPr>
        <w:keepNext w:val="false"/>
        <w:spacing w:after="80" w:before="0" w:line="252"/>
        <w:jc w:val="both"/>
      </w:pPr>
      <w:r>
        <w:rPr>
          <w:rFonts w:ascii="Times New Roman" w:cs="Times New Roman" w:eastAsia="Times New Roman" w:hAnsi="Times New Roman"/>
          <w:b/>
          <w:bCs/>
          <w:sz w:val="22"/>
          <w:szCs w:val="22"/>
        </w:rPr>
        <w:t xml:space="preserve">1.13. </w:t>
      </w:r>
      <w:r>
        <w:rPr>
          <w:rFonts w:ascii="Times New Roman" w:cs="Times New Roman" w:eastAsia="Times New Roman" w:hAnsi="Times New Roman"/>
          <w:b/>
          <w:bCs/>
          <w:sz w:val="22"/>
          <w:szCs w:val="22"/>
        </w:rPr>
        <w:t xml:space="preserve">Аккредитованная лаборатория</w:t>
      </w:r>
      <w:r>
        <w:rPr>
          <w:rFonts w:ascii="Times New Roman" w:cs="Times New Roman" w:eastAsia="Times New Roman" w:hAnsi="Times New Roman"/>
          <w:sz w:val="22"/>
          <w:szCs w:val="22"/>
        </w:rPr>
        <w:t xml:space="preserve"> — испытательная лаборатория, аккредитованная в национальной системе аккредитации Российской Федерации, а для испытаний за пределами Российской Федерации — лаборатория, аккредитованная в стране проведения испытаний либо признаваемая по правилам международного торгового объединения, применимым к договору с Конечным покупателем.</w:t>
      </w:r>
    </w:p>
    <w:p>
      <w:pPr>
        <w:keepNext w:val="false"/>
        <w:spacing w:after="80" w:before="0" w:line="252"/>
        <w:jc w:val="both"/>
      </w:pPr>
      <w:r>
        <w:rPr>
          <w:rFonts w:ascii="Times New Roman" w:cs="Times New Roman" w:eastAsia="Times New Roman" w:hAnsi="Times New Roman"/>
          <w:b/>
          <w:bCs/>
          <w:sz w:val="22"/>
          <w:szCs w:val="22"/>
        </w:rPr>
        <w:t xml:space="preserve">1.14. </w:t>
      </w:r>
      <w:r>
        <w:rPr>
          <w:rFonts w:ascii="Times New Roman" w:cs="Times New Roman" w:eastAsia="Times New Roman" w:hAnsi="Times New Roman"/>
          <w:b/>
          <w:bCs/>
          <w:sz w:val="22"/>
          <w:szCs w:val="22"/>
        </w:rPr>
        <w:t xml:space="preserve">Арбитражный образец</w:t>
      </w:r>
      <w:r>
        <w:rPr>
          <w:rFonts w:ascii="Times New Roman" w:cs="Times New Roman" w:eastAsia="Times New Roman" w:hAnsi="Times New Roman"/>
          <w:sz w:val="22"/>
          <w:szCs w:val="22"/>
        </w:rPr>
        <w:t xml:space="preserve"> — опломбированная часть объединённой пробы Товара, отобранная в порядке раздела 8 Договора и предназначенная для разрешения споров о качестве.</w:t>
      </w:r>
    </w:p>
    <w:p>
      <w:pPr>
        <w:keepNext w:val="false"/>
        <w:spacing w:after="80" w:before="0" w:line="252"/>
        <w:jc w:val="both"/>
      </w:pPr>
      <w:r>
        <w:rPr>
          <w:rFonts w:ascii="Times New Roman" w:cs="Times New Roman" w:eastAsia="Times New Roman" w:hAnsi="Times New Roman"/>
          <w:b/>
          <w:bCs/>
          <w:sz w:val="22"/>
          <w:szCs w:val="22"/>
        </w:rPr>
        <w:t xml:space="preserve">1.15. </w:t>
      </w:r>
      <w:r>
        <w:rPr>
          <w:rFonts w:ascii="Times New Roman" w:cs="Times New Roman" w:eastAsia="Times New Roman" w:hAnsi="Times New Roman"/>
          <w:b/>
          <w:bCs/>
          <w:sz w:val="22"/>
          <w:szCs w:val="22"/>
        </w:rPr>
        <w:t xml:space="preserve">Неизменяемые показатели</w:t>
      </w:r>
      <w:r>
        <w:rPr>
          <w:rFonts w:ascii="Times New Roman" w:cs="Times New Roman" w:eastAsia="Times New Roman" w:hAnsi="Times New Roman"/>
          <w:sz w:val="22"/>
          <w:szCs w:val="22"/>
        </w:rPr>
        <w:t xml:space="preserve"> — показатели Товара, которые не изменяются при надлежащих перевозке и хранении и отмечены в Спецификации литерой «Н». </w:t>
      </w:r>
      <w:r>
        <w:rPr>
          <w:rFonts w:ascii="Times New Roman" w:cs="Times New Roman" w:eastAsia="Times New Roman" w:hAnsi="Times New Roman"/>
          <w:b/>
          <w:bCs/>
          <w:sz w:val="22"/>
          <w:szCs w:val="22"/>
        </w:rPr>
        <w:t xml:space="preserve">Изменяемые показатели</w:t>
      </w:r>
      <w:r>
        <w:rPr>
          <w:rFonts w:ascii="Times New Roman" w:cs="Times New Roman" w:eastAsia="Times New Roman" w:hAnsi="Times New Roman"/>
          <w:sz w:val="22"/>
          <w:szCs w:val="22"/>
        </w:rPr>
        <w:t xml:space="preserve"> — показатели, отмеченные в Спецификации литерой «И». Если отметка отсутствует, показатели безопасности и состава Товара считаются Неизменяемыми, остальные — Изменяемыми.</w:t>
      </w:r>
    </w:p>
    <w:p>
      <w:pPr>
        <w:keepNext w:val="false"/>
        <w:spacing w:after="80" w:before="0" w:line="252"/>
        <w:jc w:val="both"/>
      </w:pPr>
      <w:r>
        <w:rPr>
          <w:rFonts w:ascii="Times New Roman" w:cs="Times New Roman" w:eastAsia="Times New Roman" w:hAnsi="Times New Roman"/>
          <w:b/>
          <w:bCs/>
          <w:sz w:val="22"/>
          <w:szCs w:val="22"/>
        </w:rPr>
        <w:t xml:space="preserve">1.16. </w:t>
      </w:r>
      <w:r>
        <w:rPr>
          <w:rFonts w:ascii="Times New Roman" w:cs="Times New Roman" w:eastAsia="Times New Roman" w:hAnsi="Times New Roman"/>
          <w:b/>
          <w:bCs/>
          <w:sz w:val="22"/>
          <w:szCs w:val="22"/>
        </w:rPr>
        <w:t xml:space="preserve">Инкотермс 2020</w:t>
      </w:r>
      <w:r>
        <w:rPr>
          <w:rFonts w:ascii="Times New Roman" w:cs="Times New Roman" w:eastAsia="Times New Roman" w:hAnsi="Times New Roman"/>
          <w:sz w:val="22"/>
          <w:szCs w:val="22"/>
        </w:rPr>
        <w:t xml:space="preserve"> — Правила Международной торговой палаты по толкованию торговых терминов в редакции 2020 года, применяемые к базису поставки в части, не противоречащей Договору.</w:t>
      </w:r>
    </w:p>
    <w:p>
      <w:pPr>
        <w:keepNext w:val="false"/>
        <w:spacing w:after="80" w:before="0" w:line="252"/>
        <w:jc w:val="both"/>
      </w:pPr>
      <w:r>
        <w:rPr>
          <w:rFonts w:ascii="Times New Roman" w:cs="Times New Roman" w:eastAsia="Times New Roman" w:hAnsi="Times New Roman"/>
          <w:b/>
          <w:bCs/>
          <w:sz w:val="22"/>
          <w:szCs w:val="22"/>
        </w:rPr>
        <w:t xml:space="preserve">1.17. </w:t>
      </w:r>
      <w:r>
        <w:rPr>
          <w:rFonts w:ascii="Times New Roman" w:cs="Times New Roman" w:eastAsia="Times New Roman" w:hAnsi="Times New Roman"/>
          <w:b/>
          <w:bCs/>
          <w:sz w:val="22"/>
          <w:szCs w:val="22"/>
        </w:rPr>
        <w:t xml:space="preserve">ЭДО</w:t>
      </w:r>
      <w:r>
        <w:rPr>
          <w:rFonts w:ascii="Times New Roman" w:cs="Times New Roman" w:eastAsia="Times New Roman" w:hAnsi="Times New Roman"/>
          <w:sz w:val="22"/>
          <w:szCs w:val="22"/>
        </w:rPr>
        <w:t xml:space="preserve"> — электронный документооборот через оператора электронного документооборота с использованием усиленной квалифицированной электронной подписи.</w:t>
      </w:r>
    </w:p>
    <w:p>
      <w:pPr>
        <w:keepNext w:val="false"/>
        <w:spacing w:after="80" w:before="0" w:line="252"/>
        <w:jc w:val="both"/>
      </w:pPr>
      <w:r>
        <w:rPr>
          <w:rFonts w:ascii="Times New Roman" w:cs="Times New Roman" w:eastAsia="Times New Roman" w:hAnsi="Times New Roman"/>
          <w:b/>
          <w:bCs/>
          <w:sz w:val="22"/>
          <w:szCs w:val="22"/>
        </w:rPr>
        <w:t xml:space="preserve">1.18. </w:t>
      </w:r>
      <w:r>
        <w:rPr>
          <w:rFonts w:ascii="Times New Roman" w:cs="Times New Roman" w:eastAsia="Times New Roman" w:hAnsi="Times New Roman"/>
          <w:b/>
          <w:bCs/>
          <w:sz w:val="22"/>
          <w:szCs w:val="22"/>
        </w:rPr>
        <w:t xml:space="preserve">Рабочий день, банковский день</w:t>
      </w:r>
      <w:r>
        <w:rPr>
          <w:rFonts w:ascii="Times New Roman" w:cs="Times New Roman" w:eastAsia="Times New Roman" w:hAnsi="Times New Roman"/>
          <w:sz w:val="22"/>
          <w:szCs w:val="22"/>
        </w:rPr>
        <w:t xml:space="preserve"> — день, являющийся рабочим по законодательству Российской Федерации.</w:t>
      </w:r>
    </w:p>
    <w:p>
      <w:pPr>
        <w:keepNext/>
        <w:spacing w:after="100" w:before="200" w:line="252"/>
        <w:jc w:val="center"/>
      </w:pPr>
      <w:r>
        <w:rPr>
          <w:rFonts w:ascii="Times New Roman" w:cs="Times New Roman" w:eastAsia="Times New Roman" w:hAnsi="Times New Roman"/>
          <w:b/>
          <w:bCs/>
          <w:sz w:val="22"/>
          <w:szCs w:val="22"/>
        </w:rPr>
        <w:t xml:space="preserve">2. ПРЕДМЕТ ДОГОВОРА</w:t>
      </w:r>
    </w:p>
    <w:p>
      <w:pPr>
        <w:keepNext w:val="false"/>
        <w:spacing w:after="80" w:before="0" w:line="252"/>
        <w:jc w:val="both"/>
      </w:pPr>
      <w:r>
        <w:rPr>
          <w:rFonts w:ascii="Times New Roman" w:cs="Times New Roman" w:eastAsia="Times New Roman" w:hAnsi="Times New Roman"/>
          <w:b/>
          <w:bCs/>
          <w:sz w:val="22"/>
          <w:szCs w:val="22"/>
        </w:rPr>
        <w:t xml:space="preserve">2.1. </w:t>
      </w:r>
      <w:r>
        <w:rPr>
          <w:rFonts w:ascii="Times New Roman" w:cs="Times New Roman" w:eastAsia="Times New Roman" w:hAnsi="Times New Roman"/>
          <w:sz w:val="22"/>
          <w:szCs w:val="22"/>
        </w:rPr>
        <w:t xml:space="preserve">Поставщик обязуется поставлять (передавать в собственность) Покупателю Товар, а Покупатель — принимать и оплачивать Товар на условиях Договора и Спецификаций.</w:t>
      </w:r>
    </w:p>
    <w:p>
      <w:pPr>
        <w:keepNext w:val="false"/>
        <w:spacing w:after="80" w:before="0" w:line="252"/>
        <w:jc w:val="both"/>
      </w:pPr>
      <w:r>
        <w:rPr>
          <w:rFonts w:ascii="Times New Roman" w:cs="Times New Roman" w:eastAsia="Times New Roman" w:hAnsi="Times New Roman"/>
          <w:b/>
          <w:bCs/>
          <w:sz w:val="22"/>
          <w:szCs w:val="22"/>
        </w:rPr>
        <w:t xml:space="preserve">2.2. </w:t>
      </w:r>
      <w:r>
        <w:rPr>
          <w:rFonts w:ascii="Times New Roman" w:cs="Times New Roman" w:eastAsia="Times New Roman" w:hAnsi="Times New Roman"/>
          <w:sz w:val="22"/>
          <w:szCs w:val="22"/>
        </w:rPr>
        <w:t xml:space="preserve">Договор является рамочным (статья 429.1 Гражданского кодекса Российской Федерации, далее — ГК РФ). Обязательства по поставке и оплате конкретного объёма Товара возникают с даты подписания Сторонами Спецификации. Для каждой новой поставки Стороны подписывают новую Спецификацию; заключение нового договора или дополнительного соглашения к Договору не требуется.</w:t>
      </w:r>
    </w:p>
    <w:p>
      <w:pPr>
        <w:keepNext w:val="false"/>
        <w:spacing w:after="80" w:before="0" w:line="252"/>
        <w:jc w:val="both"/>
      </w:pPr>
      <w:r>
        <w:rPr>
          <w:rFonts w:ascii="Times New Roman" w:cs="Times New Roman" w:eastAsia="Times New Roman" w:hAnsi="Times New Roman"/>
          <w:b/>
          <w:bCs/>
          <w:sz w:val="22"/>
          <w:szCs w:val="22"/>
        </w:rPr>
        <w:t xml:space="preserve">2.3. </w:t>
      </w:r>
      <w:r>
        <w:rPr>
          <w:rFonts w:ascii="Times New Roman" w:cs="Times New Roman" w:eastAsia="Times New Roman" w:hAnsi="Times New Roman"/>
          <w:sz w:val="22"/>
          <w:szCs w:val="22"/>
        </w:rPr>
        <w:t xml:space="preserve">Спецификация имеет приоритет перед текстом Договора в отношении поставки по этой Спецификации. Условия, не урегулированные Спецификацией, определяются Договором.</w:t>
      </w:r>
    </w:p>
    <w:p>
      <w:pPr>
        <w:keepNext w:val="false"/>
        <w:spacing w:after="80" w:before="0" w:line="252"/>
        <w:jc w:val="both"/>
      </w:pPr>
      <w:r>
        <w:rPr>
          <w:rFonts w:ascii="Times New Roman" w:cs="Times New Roman" w:eastAsia="Times New Roman" w:hAnsi="Times New Roman"/>
          <w:b/>
          <w:bCs/>
          <w:sz w:val="22"/>
          <w:szCs w:val="22"/>
        </w:rPr>
        <w:t xml:space="preserve">2.4. </w:t>
      </w:r>
      <w:r>
        <w:rPr>
          <w:rFonts w:ascii="Times New Roman" w:cs="Times New Roman" w:eastAsia="Times New Roman" w:hAnsi="Times New Roman"/>
          <w:sz w:val="22"/>
          <w:szCs w:val="22"/>
        </w:rPr>
        <w:t xml:space="preserve">Поставщику известно, что Покупатель приобретает Товар для вывоза за пределы таможенной территории ЕАЭС и реализации Конечным покупателям. Поставщик учитывает это при исполнении Договора, в том числе в части качества, тары, маркировки, документов и сроков. Покупатель самостоятельно определяет Страну назначения и Конечных покупателей.</w:t>
      </w:r>
    </w:p>
    <w:p>
      <w:pPr>
        <w:keepNext w:val="false"/>
        <w:spacing w:after="80" w:before="0" w:line="252"/>
        <w:jc w:val="both"/>
      </w:pPr>
      <w:r>
        <w:rPr>
          <w:rFonts w:ascii="Times New Roman" w:cs="Times New Roman" w:eastAsia="Times New Roman" w:hAnsi="Times New Roman"/>
          <w:b/>
          <w:bCs/>
          <w:sz w:val="22"/>
          <w:szCs w:val="22"/>
        </w:rPr>
        <w:t xml:space="preserve">2.5. </w:t>
      </w:r>
      <w:r>
        <w:rPr>
          <w:rFonts w:ascii="Times New Roman" w:cs="Times New Roman" w:eastAsia="Times New Roman" w:hAnsi="Times New Roman"/>
          <w:sz w:val="22"/>
          <w:szCs w:val="22"/>
        </w:rPr>
        <w:t xml:space="preserve">Поставщик гарантирует, что Товар на момент передачи принадлежит ему на праве собственности, не заложен, не арестован, свободен от прав и требований третьих лиц.</w:t>
      </w:r>
    </w:p>
    <w:p>
      <w:pPr>
        <w:keepNext w:val="false"/>
        <w:spacing w:after="80" w:before="0" w:line="252"/>
        <w:jc w:val="both"/>
      </w:pPr>
      <w:r>
        <w:rPr>
          <w:rFonts w:ascii="Times New Roman" w:cs="Times New Roman" w:eastAsia="Times New Roman" w:hAnsi="Times New Roman"/>
          <w:b/>
          <w:bCs/>
          <w:sz w:val="22"/>
          <w:szCs w:val="22"/>
        </w:rPr>
        <w:t xml:space="preserve">2.6. </w:t>
      </w:r>
      <w:r>
        <w:rPr>
          <w:rFonts w:ascii="Times New Roman" w:cs="Times New Roman" w:eastAsia="Times New Roman" w:hAnsi="Times New Roman"/>
          <w:sz w:val="22"/>
          <w:szCs w:val="22"/>
        </w:rPr>
        <w:t xml:space="preserve">Если изготовителем Товара является иное лицо, изготовитель и производственная площадка указываются в Спецификации; Поставщик отвечает за действия изготовителя как за свои собственные.</w:t>
      </w:r>
    </w:p>
    <w:p>
      <w:pPr>
        <w:keepNext/>
        <w:spacing w:after="100" w:before="200" w:line="252"/>
        <w:jc w:val="center"/>
      </w:pPr>
      <w:r>
        <w:rPr>
          <w:rFonts w:ascii="Times New Roman" w:cs="Times New Roman" w:eastAsia="Times New Roman" w:hAnsi="Times New Roman"/>
          <w:b/>
          <w:bCs/>
          <w:sz w:val="22"/>
          <w:szCs w:val="22"/>
        </w:rPr>
        <w:t xml:space="preserve">3. КАЧЕСТВО, ТАРА И МАРКИРОВКА ТОВАРА</w:t>
      </w:r>
    </w:p>
    <w:p>
      <w:pPr>
        <w:keepNext/>
        <w:spacing w:after="80" w:before="0" w:line="252"/>
        <w:jc w:val="both"/>
      </w:pPr>
      <w:r>
        <w:rPr>
          <w:rFonts w:ascii="Times New Roman" w:cs="Times New Roman" w:eastAsia="Times New Roman" w:hAnsi="Times New Roman"/>
          <w:b/>
          <w:bCs/>
          <w:sz w:val="22"/>
          <w:szCs w:val="22"/>
        </w:rPr>
        <w:t xml:space="preserve">3.1. </w:t>
      </w:r>
      <w:r>
        <w:rPr>
          <w:rFonts w:ascii="Times New Roman" w:cs="Times New Roman" w:eastAsia="Times New Roman" w:hAnsi="Times New Roman"/>
          <w:sz w:val="22"/>
          <w:szCs w:val="22"/>
        </w:rPr>
        <w:t xml:space="preserve">Качество и безопасность Товара должны одновременно соответствовать:</w:t>
      </w:r>
    </w:p>
    <w:p>
      <w:pPr>
        <w:spacing w:after="40" w:before="0" w:line="252"/>
        <w:ind w:left="567"/>
        <w:jc w:val="both"/>
      </w:pPr>
      <w:r>
        <w:rPr>
          <w:rFonts w:ascii="Times New Roman" w:cs="Times New Roman" w:eastAsia="Times New Roman" w:hAnsi="Times New Roman"/>
          <w:sz w:val="22"/>
          <w:szCs w:val="22"/>
        </w:rPr>
        <w:t xml:space="preserve">(а) показателям, указанным в Спецификации;</w:t>
      </w:r>
    </w:p>
    <w:p>
      <w:pPr>
        <w:spacing w:after="40" w:before="0" w:line="252"/>
        <w:ind w:left="567"/>
        <w:jc w:val="both"/>
      </w:pPr>
      <w:r>
        <w:rPr>
          <w:rFonts w:ascii="Times New Roman" w:cs="Times New Roman" w:eastAsia="Times New Roman" w:hAnsi="Times New Roman"/>
          <w:sz w:val="22"/>
          <w:szCs w:val="22"/>
        </w:rPr>
        <w:t xml:space="preserve">(б) нормативному документу, указанному в Спецификации (ГОСТ, техническим условиям или стандарту изготовителя);</w:t>
      </w:r>
    </w:p>
    <w:p>
      <w:pPr>
        <w:spacing w:after="40" w:before="0" w:line="252"/>
        <w:ind w:left="567"/>
        <w:jc w:val="both"/>
      </w:pPr>
      <w:r>
        <w:rPr>
          <w:rFonts w:ascii="Times New Roman" w:cs="Times New Roman" w:eastAsia="Times New Roman" w:hAnsi="Times New Roman"/>
          <w:sz w:val="22"/>
          <w:szCs w:val="22"/>
        </w:rPr>
        <w:t xml:space="preserve">(в) техническим регламентам ЕАЭС и иным обязательным требованиям, применимым к Товару;</w:t>
      </w:r>
    </w:p>
    <w:p>
      <w:pPr>
        <w:spacing w:after="40" w:before="0" w:line="252"/>
        <w:ind w:left="567"/>
        <w:jc w:val="both"/>
      </w:pPr>
      <w:r>
        <w:rPr>
          <w:rFonts w:ascii="Times New Roman" w:cs="Times New Roman" w:eastAsia="Times New Roman" w:hAnsi="Times New Roman"/>
          <w:sz w:val="22"/>
          <w:szCs w:val="22"/>
        </w:rPr>
        <w:t xml:space="preserve">(г) требованиям Страны назначения, указанным в Спецификации.</w:t>
      </w:r>
    </w:p>
    <w:p>
      <w:pPr>
        <w:keepNext w:val="false"/>
        <w:spacing w:after="80" w:before="0" w:line="252"/>
        <w:jc w:val="both"/>
      </w:pPr>
      <w:r>
        <w:rPr>
          <w:rFonts w:ascii="Times New Roman" w:cs="Times New Roman" w:eastAsia="Times New Roman" w:hAnsi="Times New Roman"/>
          <w:sz w:val="22"/>
          <w:szCs w:val="22"/>
        </w:rPr>
        <w:t xml:space="preserve">При расхождении требований применяется более строгое.</w:t>
      </w:r>
    </w:p>
    <w:p>
      <w:pPr>
        <w:keepNext w:val="false"/>
        <w:spacing w:after="80" w:before="0" w:line="252"/>
        <w:jc w:val="both"/>
      </w:pPr>
      <w:r>
        <w:rPr>
          <w:rFonts w:ascii="Times New Roman" w:cs="Times New Roman" w:eastAsia="Times New Roman" w:hAnsi="Times New Roman"/>
          <w:b/>
          <w:bCs/>
          <w:sz w:val="22"/>
          <w:szCs w:val="22"/>
        </w:rPr>
        <w:t xml:space="preserve">3.2. </w:t>
      </w:r>
      <w:r>
        <w:rPr>
          <w:rFonts w:ascii="Times New Roman" w:cs="Times New Roman" w:eastAsia="Times New Roman" w:hAnsi="Times New Roman"/>
          <w:sz w:val="22"/>
          <w:szCs w:val="22"/>
        </w:rPr>
        <w:t xml:space="preserve">Отклонение фактических показателей Товара от показателей Спецификации не допускается, если иное (включая размер скидки) не согласовано Сторонами в письменной форме до отгрузки соответствующей Партии.</w:t>
      </w:r>
    </w:p>
    <w:p>
      <w:pPr>
        <w:keepNext w:val="false"/>
        <w:spacing w:after="80" w:before="0" w:line="252"/>
        <w:jc w:val="both"/>
      </w:pPr>
      <w:r>
        <w:rPr>
          <w:rFonts w:ascii="Times New Roman" w:cs="Times New Roman" w:eastAsia="Times New Roman" w:hAnsi="Times New Roman"/>
          <w:b/>
          <w:bCs/>
          <w:sz w:val="22"/>
          <w:szCs w:val="22"/>
        </w:rPr>
        <w:t xml:space="preserve">3.3. </w:t>
      </w:r>
      <w:r>
        <w:rPr>
          <w:rFonts w:ascii="Times New Roman" w:cs="Times New Roman" w:eastAsia="Times New Roman" w:hAnsi="Times New Roman"/>
          <w:sz w:val="22"/>
          <w:szCs w:val="22"/>
        </w:rPr>
        <w:t xml:space="preserve">Каждая Партия сопровождается документом о качестве изготовителя (удостоверением качества, паспортом, сертификатом качества), а если это предусмотрено Спецификацией, — также протоколом испытаний Аккредитованной лаборатории, относящимися к этой Партии, с указанием номера Партии, даты изготовления и фактических значений показателей Спецификации.</w:t>
      </w:r>
    </w:p>
    <w:p>
      <w:pPr>
        <w:keepNext w:val="false"/>
        <w:spacing w:after="80" w:before="0" w:line="252"/>
        <w:jc w:val="both"/>
      </w:pPr>
      <w:r>
        <w:rPr>
          <w:rFonts w:ascii="Times New Roman" w:cs="Times New Roman" w:eastAsia="Times New Roman" w:hAnsi="Times New Roman"/>
          <w:b/>
          <w:bCs/>
          <w:sz w:val="22"/>
          <w:szCs w:val="22"/>
        </w:rPr>
        <w:t xml:space="preserve">3.4. </w:t>
      </w:r>
      <w:r>
        <w:rPr>
          <w:rFonts w:ascii="Times New Roman" w:cs="Times New Roman" w:eastAsia="Times New Roman" w:hAnsi="Times New Roman"/>
          <w:sz w:val="22"/>
          <w:szCs w:val="22"/>
        </w:rPr>
        <w:t xml:space="preserve">Если для Товара установлен срок годности (срок хранения), остаточный срок годности на дату отгрузки должен быть не менее указанного в Спецификации, а если он не указан, — не менее 80 (восьмидесяти) процентов срока, установленного изготовителем.</w:t>
      </w:r>
    </w:p>
    <w:p>
      <w:pPr>
        <w:keepNext w:val="false"/>
        <w:spacing w:after="80" w:before="0" w:line="252"/>
        <w:jc w:val="both"/>
      </w:pPr>
      <w:r>
        <w:rPr>
          <w:rFonts w:ascii="Times New Roman" w:cs="Times New Roman" w:eastAsia="Times New Roman" w:hAnsi="Times New Roman"/>
          <w:b/>
          <w:bCs/>
          <w:sz w:val="22"/>
          <w:szCs w:val="22"/>
        </w:rPr>
        <w:t xml:space="preserve">3.5. </w:t>
      </w:r>
      <w:r>
        <w:rPr>
          <w:rFonts w:ascii="Times New Roman" w:cs="Times New Roman" w:eastAsia="Times New Roman" w:hAnsi="Times New Roman"/>
          <w:sz w:val="22"/>
          <w:szCs w:val="22"/>
        </w:rPr>
        <w:t xml:space="preserve">Товар отгружается только в транспортные средства (ёмкости, контейнеры), пригодные для перевозки Товара и отвечающие требованиям Спецификации, в том числе к санитарному состоянию и предыдущим грузам. Поставщик не вправе производить погрузку в транспортное средство (ёмкость), не отвечающее этим требованиям, независимо от того, какой Стороной оно предоставлено, и незамедлительно уведомляет об этом Покупателя. Если транспортное средство (ёмкость) предоставлено Поставщиком и Спецификацией установлены требования к его санитарному состоянию, Поставщик передаёт документ о санитарной обработке и предыдущих грузах.</w:t>
      </w:r>
    </w:p>
    <w:p>
      <w:pPr>
        <w:keepNext w:val="false"/>
        <w:spacing w:after="80" w:before="0" w:line="252"/>
        <w:jc w:val="both"/>
      </w:pPr>
      <w:r>
        <w:rPr>
          <w:rFonts w:ascii="Times New Roman" w:cs="Times New Roman" w:eastAsia="Times New Roman" w:hAnsi="Times New Roman"/>
          <w:b/>
          <w:bCs/>
          <w:sz w:val="22"/>
          <w:szCs w:val="22"/>
        </w:rPr>
        <w:t xml:space="preserve">3.6. </w:t>
      </w:r>
      <w:r>
        <w:rPr>
          <w:rFonts w:ascii="Times New Roman" w:cs="Times New Roman" w:eastAsia="Times New Roman" w:hAnsi="Times New Roman"/>
          <w:sz w:val="22"/>
          <w:szCs w:val="22"/>
        </w:rPr>
        <w:t xml:space="preserve">Товар в таре поставляется в таре и упаковке, указанных в Спецификации (а если они не указаны, — в таре и упаковке, обычных для такого Товара), обеспечивающих сохранность Товара при мультимодальной перевозке (в том числе морской в контейнерах), перевалке и хранении. Стоимость тары, упаковки, этикеток и поддонов включена в цену Товара, если иное не указано в Спецификации.</w:t>
      </w:r>
    </w:p>
    <w:p>
      <w:pPr>
        <w:keepNext w:val="false"/>
        <w:spacing w:after="80" w:before="0" w:line="252"/>
        <w:jc w:val="both"/>
      </w:pPr>
      <w:r>
        <w:rPr>
          <w:rFonts w:ascii="Times New Roman" w:cs="Times New Roman" w:eastAsia="Times New Roman" w:hAnsi="Times New Roman"/>
          <w:b/>
          <w:bCs/>
          <w:sz w:val="22"/>
          <w:szCs w:val="22"/>
        </w:rPr>
        <w:t xml:space="preserve">3.7. </w:t>
      </w:r>
      <w:r>
        <w:rPr>
          <w:rFonts w:ascii="Times New Roman" w:cs="Times New Roman" w:eastAsia="Times New Roman" w:hAnsi="Times New Roman"/>
          <w:sz w:val="22"/>
          <w:szCs w:val="22"/>
        </w:rPr>
        <w:t xml:space="preserve">Этикетка (маркировка) Товара в таре выполняется по макету, согласованному Покупателем, на языках, указанных в Спецификации. Если Товар подлежит обязательной маркировке средствами идентификации, Поставщик за свой счёт наносит средства идентификации, вводит Товар в оборот в государственной информационной системе мониторинга и передаёт Покупателю коды маркировки в составе УПД посредством ЭДО. Товар, маркированный с нарушением требований законодательства, Покупатель вправе не принимать.</w:t>
      </w:r>
    </w:p>
    <w:p>
      <w:pPr>
        <w:keepNext w:val="false"/>
        <w:spacing w:after="80" w:before="0" w:line="252"/>
        <w:jc w:val="both"/>
      </w:pPr>
      <w:r>
        <w:rPr>
          <w:rFonts w:ascii="Times New Roman" w:cs="Times New Roman" w:eastAsia="Times New Roman" w:hAnsi="Times New Roman"/>
          <w:b/>
          <w:bCs/>
          <w:sz w:val="22"/>
          <w:szCs w:val="22"/>
        </w:rPr>
        <w:t xml:space="preserve">3.8. </w:t>
      </w:r>
      <w:r>
        <w:rPr>
          <w:rFonts w:ascii="Times New Roman" w:cs="Times New Roman" w:eastAsia="Times New Roman" w:hAnsi="Times New Roman"/>
          <w:sz w:val="22"/>
          <w:szCs w:val="22"/>
        </w:rPr>
        <w:t xml:space="preserve">Если Спецификацией предусмотрена поставка под товарным знаком (обозначением) Покупателя, Поставщик использует товарный знак, макеты и этикетки Покупателя исключительно для исполнения Договора, не вправе реализовывать третьим лицам Товар, тару и этикетки с обозначениями Покупателя и по окончании Спецификации по выбору Покупателя передаёт ему остатки таких этикеток и тары либо уничтожает их по акту. Права на макеты и дизайн упаковки принадлежат Покупателю.</w:t>
      </w:r>
    </w:p>
    <w:p>
      <w:pPr>
        <w:keepNext w:val="false"/>
        <w:spacing w:after="80" w:before="0" w:line="252"/>
        <w:jc w:val="both"/>
      </w:pPr>
      <w:r>
        <w:rPr>
          <w:rFonts w:ascii="Times New Roman" w:cs="Times New Roman" w:eastAsia="Times New Roman" w:hAnsi="Times New Roman"/>
          <w:b/>
          <w:bCs/>
          <w:sz w:val="22"/>
          <w:szCs w:val="22"/>
        </w:rPr>
        <w:t xml:space="preserve">3.9. </w:t>
      </w:r>
      <w:r>
        <w:rPr>
          <w:rFonts w:ascii="Times New Roman" w:cs="Times New Roman" w:eastAsia="Times New Roman" w:hAnsi="Times New Roman"/>
          <w:sz w:val="22"/>
          <w:szCs w:val="22"/>
        </w:rPr>
        <w:t xml:space="preserve">Изменение изготовителя, производственной площадки, способа производства, нормативного документа, вида тары или этикетки допускается только с предварительного письменного согласия Покупателя.</w:t>
      </w:r>
    </w:p>
    <w:p>
      <w:pPr>
        <w:keepNext w:val="false"/>
        <w:spacing w:after="80" w:before="0" w:line="252"/>
        <w:jc w:val="both"/>
      </w:pPr>
      <w:r>
        <w:rPr>
          <w:rFonts w:ascii="Times New Roman" w:cs="Times New Roman" w:eastAsia="Times New Roman" w:hAnsi="Times New Roman"/>
          <w:b/>
          <w:bCs/>
          <w:sz w:val="22"/>
          <w:szCs w:val="22"/>
        </w:rPr>
        <w:t xml:space="preserve">3.10. </w:t>
      </w:r>
      <w:r>
        <w:rPr>
          <w:rFonts w:ascii="Times New Roman" w:cs="Times New Roman" w:eastAsia="Times New Roman" w:hAnsi="Times New Roman"/>
          <w:sz w:val="22"/>
          <w:szCs w:val="22"/>
        </w:rPr>
        <w:t xml:space="preserve">Если Спецификацией предусмотрены требования «халяль», «кошер», отсутствие ГМО или иные специальные требования, Поставщик обеспечивает их соблюдение и предоставляет подтверждающие документы.</w:t>
      </w:r>
    </w:p>
    <w:p>
      <w:pPr>
        <w:keepNext w:val="false"/>
        <w:spacing w:after="80" w:before="0" w:line="252"/>
        <w:jc w:val="both"/>
      </w:pPr>
      <w:r>
        <w:rPr>
          <w:rFonts w:ascii="Times New Roman" w:cs="Times New Roman" w:eastAsia="Times New Roman" w:hAnsi="Times New Roman"/>
          <w:b/>
          <w:bCs/>
          <w:sz w:val="22"/>
          <w:szCs w:val="22"/>
        </w:rPr>
        <w:t xml:space="preserve">3.11. </w:t>
      </w:r>
      <w:r>
        <w:rPr>
          <w:rFonts w:ascii="Times New Roman" w:cs="Times New Roman" w:eastAsia="Times New Roman" w:hAnsi="Times New Roman"/>
          <w:sz w:val="22"/>
          <w:szCs w:val="22"/>
        </w:rPr>
        <w:t xml:space="preserve">Если Спецификацией установлен гарантийный срок, Поставщик в течение гарантийного срока за свой счёт устраняет недостатки Товара либо заменяет его в срок, указанный в Спецификации, а если он не указан, — в течение 20 (двадцати) календарных дней с даты получения требования Покупателя. Гарантийный срок исчисляется с даты отгрузки, если Спецификацией не предусмотрено иное.</w:t>
      </w:r>
    </w:p>
    <w:p>
      <w:pPr>
        <w:keepNext w:val="false"/>
        <w:spacing w:after="80" w:before="0" w:line="252"/>
        <w:jc w:val="both"/>
      </w:pPr>
      <w:r>
        <w:rPr>
          <w:rFonts w:ascii="Times New Roman" w:cs="Times New Roman" w:eastAsia="Times New Roman" w:hAnsi="Times New Roman"/>
          <w:b/>
          <w:bCs/>
          <w:sz w:val="22"/>
          <w:szCs w:val="22"/>
        </w:rPr>
        <w:t xml:space="preserve">3.12. </w:t>
      </w:r>
      <w:r>
        <w:rPr>
          <w:rFonts w:ascii="Times New Roman" w:cs="Times New Roman" w:eastAsia="Times New Roman" w:hAnsi="Times New Roman"/>
          <w:sz w:val="22"/>
          <w:szCs w:val="22"/>
        </w:rPr>
        <w:t xml:space="preserve">Поставщик обеспечивает наличие действующих документов, подтверждающих соответствие Товара обязательным требованиям (деклараций и сертификатов соответствия, свидетельств о государственной регистрации), если такие документы требуются для Товара.</w:t>
      </w:r>
    </w:p>
    <w:p>
      <w:pPr>
        <w:keepNext/>
        <w:spacing w:after="100" w:before="200" w:line="252"/>
        <w:jc w:val="center"/>
      </w:pPr>
      <w:r>
        <w:rPr>
          <w:rFonts w:ascii="Times New Roman" w:cs="Times New Roman" w:eastAsia="Times New Roman" w:hAnsi="Times New Roman"/>
          <w:b/>
          <w:bCs/>
          <w:sz w:val="22"/>
          <w:szCs w:val="22"/>
        </w:rPr>
        <w:t xml:space="preserve">4. КОЛИЧЕСТВО, СРОКИ И ПОРЯДОК ОТГРУЗКИ</w:t>
      </w:r>
    </w:p>
    <w:p>
      <w:pPr>
        <w:keepNext w:val="false"/>
        <w:spacing w:after="80" w:before="0" w:line="252"/>
        <w:jc w:val="both"/>
      </w:pPr>
      <w:r>
        <w:rPr>
          <w:rFonts w:ascii="Times New Roman" w:cs="Times New Roman" w:eastAsia="Times New Roman" w:hAnsi="Times New Roman"/>
          <w:b/>
          <w:bCs/>
          <w:sz w:val="22"/>
          <w:szCs w:val="22"/>
        </w:rPr>
        <w:t xml:space="preserve">4.1. </w:t>
      </w:r>
      <w:r>
        <w:rPr>
          <w:rFonts w:ascii="Times New Roman" w:cs="Times New Roman" w:eastAsia="Times New Roman" w:hAnsi="Times New Roman"/>
          <w:sz w:val="22"/>
          <w:szCs w:val="22"/>
        </w:rPr>
        <w:t xml:space="preserve">Количество Товара и допустимое отклонение (толеранс) указываются в Спецификации. Если толеранс не указан, он составляет ±5 (пять) процентов по опциону Покупателя. Оплате подлежит фактически поставленное количество Товара.</w:t>
      </w:r>
    </w:p>
    <w:p>
      <w:pPr>
        <w:keepNext/>
        <w:spacing w:after="80" w:before="0" w:line="252"/>
        <w:jc w:val="both"/>
      </w:pPr>
      <w:r>
        <w:rPr>
          <w:rFonts w:ascii="Times New Roman" w:cs="Times New Roman" w:eastAsia="Times New Roman" w:hAnsi="Times New Roman"/>
          <w:b/>
          <w:bCs/>
          <w:sz w:val="22"/>
          <w:szCs w:val="22"/>
        </w:rPr>
        <w:t xml:space="preserve">4.2. </w:t>
      </w:r>
      <w:r>
        <w:rPr>
          <w:rFonts w:ascii="Times New Roman" w:cs="Times New Roman" w:eastAsia="Times New Roman" w:hAnsi="Times New Roman"/>
          <w:sz w:val="22"/>
          <w:szCs w:val="22"/>
        </w:rPr>
        <w:t xml:space="preserve">Количество Товара определяется способом, указанным в Спецификации, а если он не указан:</w:t>
      </w:r>
    </w:p>
    <w:p>
      <w:pPr>
        <w:spacing w:after="40" w:before="0" w:line="252"/>
        <w:ind w:left="567"/>
        <w:jc w:val="both"/>
      </w:pPr>
      <w:r>
        <w:rPr>
          <w:rFonts w:ascii="Times New Roman" w:cs="Times New Roman" w:eastAsia="Times New Roman" w:hAnsi="Times New Roman"/>
          <w:sz w:val="22"/>
          <w:szCs w:val="22"/>
        </w:rPr>
        <w:t xml:space="preserve">(а) для Товара без тары (наливом, навалом, насыпью) — по массе нетто, определённой взвешиванием на поверенных весах в пункте отгрузки, либо по данным терминала или драфт-сюрвея, если это указано в Спецификации;</w:t>
      </w:r>
    </w:p>
    <w:p>
      <w:pPr>
        <w:spacing w:after="40" w:before="0" w:line="252"/>
        <w:ind w:left="567"/>
        <w:jc w:val="both"/>
      </w:pPr>
      <w:r>
        <w:rPr>
          <w:rFonts w:ascii="Times New Roman" w:cs="Times New Roman" w:eastAsia="Times New Roman" w:hAnsi="Times New Roman"/>
          <w:sz w:val="22"/>
          <w:szCs w:val="22"/>
        </w:rPr>
        <w:t xml:space="preserve">(б) для Товара в таре и штучного Товара — по количеству единиц (мест) и массе нетто (объёму) единицы, указанной на таре.</w:t>
      </w:r>
    </w:p>
    <w:p>
      <w:pPr>
        <w:keepNext w:val="false"/>
        <w:spacing w:after="80" w:before="0" w:line="252"/>
        <w:jc w:val="both"/>
      </w:pPr>
      <w:r>
        <w:rPr>
          <w:rFonts w:ascii="Times New Roman" w:cs="Times New Roman" w:eastAsia="Times New Roman" w:hAnsi="Times New Roman"/>
          <w:sz w:val="22"/>
          <w:szCs w:val="22"/>
        </w:rPr>
        <w:t xml:space="preserve">Пересчёт единиц измерения производится по данным документа о качестве на Партию.</w:t>
      </w:r>
    </w:p>
    <w:p>
      <w:pPr>
        <w:keepNext w:val="false"/>
        <w:spacing w:after="80" w:before="0" w:line="252"/>
        <w:jc w:val="both"/>
      </w:pPr>
      <w:r>
        <w:rPr>
          <w:rFonts w:ascii="Times New Roman" w:cs="Times New Roman" w:eastAsia="Times New Roman" w:hAnsi="Times New Roman"/>
          <w:b/>
          <w:bCs/>
          <w:sz w:val="22"/>
          <w:szCs w:val="22"/>
        </w:rPr>
        <w:t xml:space="preserve">4.3. </w:t>
      </w:r>
      <w:r>
        <w:rPr>
          <w:rFonts w:ascii="Times New Roman" w:cs="Times New Roman" w:eastAsia="Times New Roman" w:hAnsi="Times New Roman"/>
          <w:sz w:val="22"/>
          <w:szCs w:val="22"/>
        </w:rPr>
        <w:t xml:space="preserve">Поставщик обязан отгрузить каждый оплаченный Транш в полном объёме в пределах Срока отгрузки, указанного в Спецификации, а если он не указан, — не позднее 15 (пятнадцати) календарных дней с даты зачисления оплаты Транша. Отгрузка производится равномерно, с темпом не ниже указанного в Спецификации. Обязанность Поставщика по отгрузке оплаченного Транша не зависит от оплаты последующих Траншей.</w:t>
      </w:r>
    </w:p>
    <w:p>
      <w:pPr>
        <w:keepNext w:val="false"/>
        <w:spacing w:after="80" w:before="0" w:line="252"/>
        <w:jc w:val="both"/>
      </w:pPr>
      <w:r>
        <w:rPr>
          <w:rFonts w:ascii="Times New Roman" w:cs="Times New Roman" w:eastAsia="Times New Roman" w:hAnsi="Times New Roman"/>
          <w:b/>
          <w:bCs/>
          <w:sz w:val="22"/>
          <w:szCs w:val="22"/>
        </w:rPr>
        <w:t xml:space="preserve">4.4. </w:t>
      </w:r>
      <w:r>
        <w:rPr>
          <w:rFonts w:ascii="Times New Roman" w:cs="Times New Roman" w:eastAsia="Times New Roman" w:hAnsi="Times New Roman"/>
          <w:sz w:val="22"/>
          <w:szCs w:val="22"/>
        </w:rPr>
        <w:t xml:space="preserve">С даты подписания Спецификации Поставщик резервирует весь объём Товара по Спецификации (сырьё, производственные и складские мощности) на период её действия при условии оплаты Покупателем Траншей в сроки, установленные Спецификацией.</w:t>
      </w:r>
    </w:p>
    <w:p>
      <w:pPr>
        <w:keepNext w:val="false"/>
        <w:spacing w:after="80" w:before="0" w:line="252"/>
        <w:jc w:val="both"/>
      </w:pPr>
      <w:r>
        <w:rPr>
          <w:rFonts w:ascii="Times New Roman" w:cs="Times New Roman" w:eastAsia="Times New Roman" w:hAnsi="Times New Roman"/>
          <w:b/>
          <w:bCs/>
          <w:sz w:val="22"/>
          <w:szCs w:val="22"/>
        </w:rPr>
        <w:t xml:space="preserve">4.5. </w:t>
      </w:r>
      <w:r>
        <w:rPr>
          <w:rFonts w:ascii="Times New Roman" w:cs="Times New Roman" w:eastAsia="Times New Roman" w:hAnsi="Times New Roman"/>
          <w:sz w:val="22"/>
          <w:szCs w:val="22"/>
        </w:rPr>
        <w:t xml:space="preserve">Если транспорт обеспечивает Покупатель, он направляет Поставщику заявку с данными транспортных средств не позднее чем за 1 (один) рабочий день до их подачи. Поставщик производит погрузку (налив) в пределах нормативов, указанных в Спецификации, а если они не указаны, — не более 4 (четырёх) часов для автотранспортного средства и контейнера и 24 (двадцати четырёх) часов для железнодорожного вагона (цистерны) с момента прибытия.</w:t>
      </w:r>
    </w:p>
    <w:p>
      <w:pPr>
        <w:keepNext w:val="false"/>
        <w:spacing w:after="80" w:before="0" w:line="252"/>
        <w:jc w:val="both"/>
      </w:pPr>
      <w:r>
        <w:rPr>
          <w:rFonts w:ascii="Times New Roman" w:cs="Times New Roman" w:eastAsia="Times New Roman" w:hAnsi="Times New Roman"/>
          <w:b/>
          <w:bCs/>
          <w:sz w:val="22"/>
          <w:szCs w:val="22"/>
        </w:rPr>
        <w:t xml:space="preserve">4.6. </w:t>
      </w:r>
      <w:r>
        <w:rPr>
          <w:rFonts w:ascii="Times New Roman" w:cs="Times New Roman" w:eastAsia="Times New Roman" w:hAnsi="Times New Roman"/>
          <w:sz w:val="22"/>
          <w:szCs w:val="22"/>
        </w:rPr>
        <w:t xml:space="preserve">Если базис поставки предусматривает доставку Товара Поставщиком в порт (на терминал), Поставщик обеспечивает поступление Товара в объёме и в сроки, позволяющие погрузить судно в согласованный Сторонами период (лейкен).</w:t>
      </w:r>
    </w:p>
    <w:p>
      <w:pPr>
        <w:keepNext w:val="false"/>
        <w:spacing w:after="80" w:before="0" w:line="252"/>
        <w:jc w:val="both"/>
      </w:pPr>
      <w:r>
        <w:rPr>
          <w:rFonts w:ascii="Times New Roman" w:cs="Times New Roman" w:eastAsia="Times New Roman" w:hAnsi="Times New Roman"/>
          <w:b/>
          <w:bCs/>
          <w:sz w:val="22"/>
          <w:szCs w:val="22"/>
        </w:rPr>
        <w:t xml:space="preserve">4.7. </w:t>
      </w:r>
      <w:r>
        <w:rPr>
          <w:rFonts w:ascii="Times New Roman" w:cs="Times New Roman" w:eastAsia="Times New Roman" w:hAnsi="Times New Roman"/>
          <w:sz w:val="22"/>
          <w:szCs w:val="22"/>
        </w:rPr>
        <w:t xml:space="preserve">Поставщик уведомляет Покупателя о готовности Партии к отгрузке не позднее чем за 2 (два) рабочих дня до отгрузки, а об отгрузке — в день отгрузки с указанием даты, номеров транспортных средств, количества, номера Партии и с приложением копий документов. По завершении каждого Транша, а также по запросу Покупателя Поставщик направляет реестр отгрузок.</w:t>
      </w:r>
    </w:p>
    <w:p>
      <w:pPr>
        <w:keepNext w:val="false"/>
        <w:spacing w:after="80" w:before="0" w:line="252"/>
        <w:jc w:val="both"/>
      </w:pPr>
      <w:r>
        <w:rPr>
          <w:rFonts w:ascii="Times New Roman" w:cs="Times New Roman" w:eastAsia="Times New Roman" w:hAnsi="Times New Roman"/>
          <w:b/>
          <w:bCs/>
          <w:sz w:val="22"/>
          <w:szCs w:val="22"/>
        </w:rPr>
        <w:t xml:space="preserve">4.8. </w:t>
      </w:r>
      <w:r>
        <w:rPr>
          <w:rFonts w:ascii="Times New Roman" w:cs="Times New Roman" w:eastAsia="Times New Roman" w:hAnsi="Times New Roman"/>
          <w:sz w:val="22"/>
          <w:szCs w:val="22"/>
        </w:rPr>
        <w:t xml:space="preserve">Досрочная отгрузка и отгрузка частями, не предусмотренные Спецификацией, допускаются только с согласия Покупателя.</w:t>
      </w:r>
    </w:p>
    <w:p>
      <w:pPr>
        <w:keepNext w:val="false"/>
        <w:spacing w:after="80" w:before="0" w:line="252"/>
        <w:jc w:val="both"/>
      </w:pPr>
      <w:r>
        <w:rPr>
          <w:rFonts w:ascii="Times New Roman" w:cs="Times New Roman" w:eastAsia="Times New Roman" w:hAnsi="Times New Roman"/>
          <w:b/>
          <w:bCs/>
          <w:sz w:val="22"/>
          <w:szCs w:val="22"/>
        </w:rPr>
        <w:t xml:space="preserve">4.9. </w:t>
      </w:r>
      <w:r>
        <w:rPr>
          <w:rFonts w:ascii="Times New Roman" w:cs="Times New Roman" w:eastAsia="Times New Roman" w:hAnsi="Times New Roman"/>
          <w:sz w:val="22"/>
          <w:szCs w:val="22"/>
        </w:rPr>
        <w:t xml:space="preserve">Если при самовывозе Покупатель не обеспечил вывоз оплаченного Товара в Срок отгрузки по причинам, зависящим от Покупателя, Срок отгрузки продлевается на период такой задержки, а Поставщик хранит Товар безвозмездно в течение срока, указанного в Спецификации (а если он не указан, — 10 (десяти) календарных дней), далее — за плату, указанную в Спецификации. Поставщик отвечает за сохранность и качество хранимого Товара.</w:t>
      </w:r>
    </w:p>
    <w:p>
      <w:pPr>
        <w:keepNext w:val="false"/>
        <w:spacing w:after="80" w:before="0" w:line="252"/>
        <w:jc w:val="both"/>
      </w:pPr>
      <w:r>
        <w:rPr>
          <w:rFonts w:ascii="Times New Roman" w:cs="Times New Roman" w:eastAsia="Times New Roman" w:hAnsi="Times New Roman"/>
          <w:b/>
          <w:bCs/>
          <w:sz w:val="22"/>
          <w:szCs w:val="22"/>
        </w:rPr>
        <w:t xml:space="preserve">4.10. </w:t>
      </w:r>
      <w:r>
        <w:rPr>
          <w:rFonts w:ascii="Times New Roman" w:cs="Times New Roman" w:eastAsia="Times New Roman" w:hAnsi="Times New Roman"/>
          <w:sz w:val="22"/>
          <w:szCs w:val="22"/>
        </w:rPr>
        <w:t xml:space="preserve">Покупатель и (или) Независимый сюрвейер вправе, уведомив Поставщика не позднее чем за 1 (один) рабочий день, посещать места производства, хранения и погрузки Товара, проверять Товар, тару и маркировку и отбирать пробы. Проведение или непроведение проверки не освобождает Поставщика от ответственности за количество и качество Товара.</w:t>
      </w:r>
    </w:p>
    <w:p>
      <w:pPr>
        <w:keepNext w:val="false"/>
        <w:spacing w:after="80" w:before="0" w:line="252"/>
        <w:jc w:val="both"/>
      </w:pPr>
      <w:r>
        <w:rPr>
          <w:rFonts w:ascii="Times New Roman" w:cs="Times New Roman" w:eastAsia="Times New Roman" w:hAnsi="Times New Roman"/>
          <w:b/>
          <w:bCs/>
          <w:sz w:val="22"/>
          <w:szCs w:val="22"/>
        </w:rPr>
        <w:t xml:space="preserve">4.11. </w:t>
      </w:r>
      <w:r>
        <w:rPr>
          <w:rFonts w:ascii="Times New Roman" w:cs="Times New Roman" w:eastAsia="Times New Roman" w:hAnsi="Times New Roman"/>
          <w:sz w:val="22"/>
          <w:szCs w:val="22"/>
        </w:rPr>
        <w:t xml:space="preserve">Поставщик обязан незамедлительно, но не позднее 1 (одного) рабочего дня, письменно уведомить Покупателя о любых обстоятельствах, препятствующих отгрузке в согласованных объёмах и сроки либо влияющих на качество Товара.</w:t>
      </w:r>
    </w:p>
    <w:p>
      <w:pPr>
        <w:keepNext w:val="false"/>
        <w:spacing w:after="80" w:before="0" w:line="252"/>
        <w:jc w:val="both"/>
      </w:pPr>
      <w:r>
        <w:rPr>
          <w:rFonts w:ascii="Times New Roman" w:cs="Times New Roman" w:eastAsia="Times New Roman" w:hAnsi="Times New Roman"/>
          <w:b/>
          <w:bCs/>
          <w:sz w:val="22"/>
          <w:szCs w:val="22"/>
        </w:rPr>
        <w:t xml:space="preserve">4.12. </w:t>
      </w:r>
      <w:r>
        <w:rPr>
          <w:rFonts w:ascii="Times New Roman" w:cs="Times New Roman" w:eastAsia="Times New Roman" w:hAnsi="Times New Roman"/>
          <w:sz w:val="22"/>
          <w:szCs w:val="22"/>
        </w:rPr>
        <w:t xml:space="preserve">Датой отгрузки (поставки) признаётся дата передачи Товара по базису поставки, указанная в транспортной накладной (в том числе электронной), железнодорожной накладной или акте приёма-передачи Товара терминалу (Покупателю).</w:t>
      </w:r>
    </w:p>
    <w:p>
      <w:pPr>
        <w:keepNext/>
        <w:spacing w:after="100" w:before="200" w:line="252"/>
        <w:jc w:val="center"/>
      </w:pPr>
      <w:r>
        <w:rPr>
          <w:rFonts w:ascii="Times New Roman" w:cs="Times New Roman" w:eastAsia="Times New Roman" w:hAnsi="Times New Roman"/>
          <w:b/>
          <w:bCs/>
          <w:sz w:val="22"/>
          <w:szCs w:val="22"/>
        </w:rPr>
        <w:t xml:space="preserve">5. ЦЕНА ТОВАРА</w:t>
      </w:r>
    </w:p>
    <w:p>
      <w:pPr>
        <w:keepNext w:val="false"/>
        <w:spacing w:after="80" w:before="0" w:line="252"/>
        <w:jc w:val="both"/>
      </w:pPr>
      <w:r>
        <w:rPr>
          <w:rFonts w:ascii="Times New Roman" w:cs="Times New Roman" w:eastAsia="Times New Roman" w:hAnsi="Times New Roman"/>
          <w:b/>
          <w:bCs/>
          <w:sz w:val="22"/>
          <w:szCs w:val="22"/>
        </w:rPr>
        <w:t xml:space="preserve">5.1. </w:t>
      </w:r>
      <w:r>
        <w:rPr>
          <w:rFonts w:ascii="Times New Roman" w:cs="Times New Roman" w:eastAsia="Times New Roman" w:hAnsi="Times New Roman"/>
          <w:sz w:val="22"/>
          <w:szCs w:val="22"/>
        </w:rPr>
        <w:t xml:space="preserve">Цена единицы Товара (за единицу измерения, указанную в Спецификации) указывается в Спецификации в российских рублях и включает налог на добавленную стоимость по ставке, установленной Налоговым кодексом Российской Федерации (далее — НК РФ).</w:t>
      </w:r>
    </w:p>
    <w:p>
      <w:pPr>
        <w:keepNext w:val="false"/>
        <w:spacing w:after="80" w:before="0" w:line="252"/>
        <w:jc w:val="both"/>
      </w:pPr>
      <w:r>
        <w:rPr>
          <w:rFonts w:ascii="Times New Roman" w:cs="Times New Roman" w:eastAsia="Times New Roman" w:hAnsi="Times New Roman"/>
          <w:b/>
          <w:bCs/>
          <w:sz w:val="22"/>
          <w:szCs w:val="22"/>
        </w:rPr>
        <w:t xml:space="preserve">5.2. </w:t>
      </w:r>
      <w:r>
        <w:rPr>
          <w:rFonts w:ascii="Times New Roman" w:cs="Times New Roman" w:eastAsia="Times New Roman" w:hAnsi="Times New Roman"/>
          <w:sz w:val="22"/>
          <w:szCs w:val="22"/>
        </w:rPr>
        <w:t xml:space="preserve">Цена включает стоимость Товара, тары, упаковки, этикеток, поддонов, маркировки (включая средства идентификации), погрузки (налива) в транспортное средство, оформления документов по Приложению № 2 и Спецификации, все расходы Поставщика по согласованному базису поставки, а также налоги и сборы, подлежащие уплате Поставщиком.</w:t>
      </w:r>
    </w:p>
    <w:p>
      <w:pPr>
        <w:keepNext w:val="false"/>
        <w:spacing w:after="80" w:before="0" w:line="252"/>
        <w:jc w:val="both"/>
      </w:pPr>
      <w:r>
        <w:rPr>
          <w:rFonts w:ascii="Times New Roman" w:cs="Times New Roman" w:eastAsia="Times New Roman" w:hAnsi="Times New Roman"/>
          <w:b/>
          <w:bCs/>
          <w:sz w:val="22"/>
          <w:szCs w:val="22"/>
        </w:rPr>
        <w:t xml:space="preserve">5.3. </w:t>
      </w:r>
      <w:r>
        <w:rPr>
          <w:rFonts w:ascii="Times New Roman" w:cs="Times New Roman" w:eastAsia="Times New Roman" w:hAnsi="Times New Roman"/>
          <w:sz w:val="22"/>
          <w:szCs w:val="22"/>
        </w:rPr>
        <w:t xml:space="preserve">Если иное не указано в Спецификации, цена не включает вывозную таможенную пошлину (если она установлена), расходы на таможенное оформление экспорта и перевозку Товара после перехода рисков к Покупателю. Вывозную таможенную пошлину уплачивает Покупатель как декларант; её размер на цену Товара не влияет.</w:t>
      </w:r>
    </w:p>
    <w:p>
      <w:pPr>
        <w:keepNext w:val="false"/>
        <w:spacing w:after="80" w:before="0" w:line="252"/>
        <w:jc w:val="both"/>
      </w:pPr>
      <w:r>
        <w:rPr>
          <w:rFonts w:ascii="Times New Roman" w:cs="Times New Roman" w:eastAsia="Times New Roman" w:hAnsi="Times New Roman"/>
          <w:b/>
          <w:bCs/>
          <w:sz w:val="22"/>
          <w:szCs w:val="22"/>
        </w:rPr>
        <w:t xml:space="preserve">5.4. </w:t>
      </w:r>
      <w:r>
        <w:rPr>
          <w:rFonts w:ascii="Times New Roman" w:cs="Times New Roman" w:eastAsia="Times New Roman" w:hAnsi="Times New Roman"/>
          <w:sz w:val="22"/>
          <w:szCs w:val="22"/>
        </w:rPr>
        <w:t xml:space="preserve">Цена фиксируется на весь объём Спецификации и изменению не подлежит. Если Спецификацией предусмотрена фиксация цены по каждому Траншу, цена Транша согласовывается Сторонами в письменной форме (в том числе по электронной почте) до выставления счёта на Транш и после зачисления оплаты изменению не подлежит. Если цена очередного Транша не согласована, Покупатель вправе его не оплачивать, и обязательства Сторон в отношении неоплаченного объёма Спецификации прекращаются без ответственности Сторон.</w:t>
      </w:r>
    </w:p>
    <w:p>
      <w:pPr>
        <w:keepNext w:val="false"/>
        <w:spacing w:after="80" w:before="0" w:line="252"/>
        <w:jc w:val="both"/>
      </w:pPr>
      <w:r>
        <w:rPr>
          <w:rFonts w:ascii="Times New Roman" w:cs="Times New Roman" w:eastAsia="Times New Roman" w:hAnsi="Times New Roman"/>
          <w:b/>
          <w:bCs/>
          <w:sz w:val="22"/>
          <w:szCs w:val="22"/>
        </w:rPr>
        <w:t xml:space="preserve">5.5. </w:t>
      </w:r>
      <w:r>
        <w:rPr>
          <w:rFonts w:ascii="Times New Roman" w:cs="Times New Roman" w:eastAsia="Times New Roman" w:hAnsi="Times New Roman"/>
          <w:sz w:val="22"/>
          <w:szCs w:val="22"/>
        </w:rPr>
        <w:t xml:space="preserve">Общая сумма Договора равна сумме стоимостей Товара по всем Спецификациям.</w:t>
      </w:r>
    </w:p>
    <w:p>
      <w:pPr>
        <w:keepNext w:val="false"/>
        <w:spacing w:after="80" w:before="0" w:line="252"/>
        <w:jc w:val="both"/>
      </w:pPr>
      <w:r>
        <w:rPr>
          <w:rFonts w:ascii="Times New Roman" w:cs="Times New Roman" w:eastAsia="Times New Roman" w:hAnsi="Times New Roman"/>
          <w:b/>
          <w:bCs/>
          <w:sz w:val="22"/>
          <w:szCs w:val="22"/>
        </w:rPr>
        <w:t xml:space="preserve">5.6. </w:t>
      </w:r>
      <w:r>
        <w:rPr>
          <w:rFonts w:ascii="Times New Roman" w:cs="Times New Roman" w:eastAsia="Times New Roman" w:hAnsi="Times New Roman"/>
          <w:sz w:val="22"/>
          <w:szCs w:val="22"/>
        </w:rPr>
        <w:t xml:space="preserve">Каждая Сторона несёт расходы на услуги своего банка.</w:t>
      </w:r>
    </w:p>
    <w:p>
      <w:pPr>
        <w:keepNext/>
        <w:spacing w:after="100" w:before="200" w:line="252"/>
        <w:jc w:val="center"/>
      </w:pPr>
      <w:r>
        <w:rPr>
          <w:rFonts w:ascii="Times New Roman" w:cs="Times New Roman" w:eastAsia="Times New Roman" w:hAnsi="Times New Roman"/>
          <w:b/>
          <w:bCs/>
          <w:sz w:val="22"/>
          <w:szCs w:val="22"/>
        </w:rPr>
        <w:t xml:space="preserve">6. ПОРЯДОК РАСЧЁТОВ. РЕВОЛЬВЕРНАЯ ОПЛАТА</w:t>
      </w:r>
    </w:p>
    <w:p>
      <w:pPr>
        <w:keepNext w:val="false"/>
        <w:spacing w:after="80" w:before="0" w:line="252"/>
        <w:jc w:val="both"/>
      </w:pPr>
      <w:r>
        <w:rPr>
          <w:rFonts w:ascii="Times New Roman" w:cs="Times New Roman" w:eastAsia="Times New Roman" w:hAnsi="Times New Roman"/>
          <w:b/>
          <w:bCs/>
          <w:sz w:val="22"/>
          <w:szCs w:val="22"/>
        </w:rPr>
        <w:t xml:space="preserve">6.1. </w:t>
      </w:r>
      <w:r>
        <w:rPr>
          <w:rFonts w:ascii="Times New Roman" w:cs="Times New Roman" w:eastAsia="Times New Roman" w:hAnsi="Times New Roman"/>
          <w:sz w:val="22"/>
          <w:szCs w:val="22"/>
        </w:rPr>
        <w:t xml:space="preserve">Форма оплаты указывается в Спецификации: револьверная предварительная оплата Траншами, 100-процентная предварительная оплата, частичная предварительная оплата с окончательным расчётом после приёмки либо аккредитив. Если форма оплаты в Спецификации не указана, применяется револьверная предварительная оплата в порядке пунктов 6.2–6.8 Договора.</w:t>
      </w:r>
    </w:p>
    <w:p>
      <w:pPr>
        <w:keepNext w:val="false"/>
        <w:spacing w:after="80" w:before="0" w:line="252"/>
        <w:jc w:val="both"/>
      </w:pPr>
      <w:r>
        <w:rPr>
          <w:rFonts w:ascii="Times New Roman" w:cs="Times New Roman" w:eastAsia="Times New Roman" w:hAnsi="Times New Roman"/>
          <w:b/>
          <w:bCs/>
          <w:sz w:val="22"/>
          <w:szCs w:val="22"/>
        </w:rPr>
        <w:t xml:space="preserve">6.2. </w:t>
      </w:r>
      <w:r>
        <w:rPr>
          <w:rFonts w:ascii="Times New Roman" w:cs="Times New Roman" w:eastAsia="Times New Roman" w:hAnsi="Times New Roman"/>
          <w:b/>
          <w:bCs/>
          <w:sz w:val="22"/>
          <w:szCs w:val="22"/>
        </w:rPr>
        <w:t xml:space="preserve">Первый Транш.</w:t>
      </w:r>
      <w:r>
        <w:rPr>
          <w:rFonts w:ascii="Times New Roman" w:cs="Times New Roman" w:eastAsia="Times New Roman" w:hAnsi="Times New Roman"/>
          <w:sz w:val="22"/>
          <w:szCs w:val="22"/>
        </w:rPr>
        <w:t xml:space="preserve"> Поставщик выставляет счёт на оплату первого Транша в течение 1 (одного) рабочего дня с даты подписания Спецификации. Покупатель оплачивает счёт в срок, указанный в Спецификации, а если он не указан, — в течение 5 (пяти) банковских дней с даты получения счёта.</w:t>
      </w:r>
    </w:p>
    <w:p>
      <w:pPr>
        <w:keepNext w:val="false"/>
        <w:spacing w:after="80" w:before="0" w:line="252"/>
        <w:jc w:val="both"/>
      </w:pPr>
      <w:r>
        <w:rPr>
          <w:rFonts w:ascii="Times New Roman" w:cs="Times New Roman" w:eastAsia="Times New Roman" w:hAnsi="Times New Roman"/>
          <w:b/>
          <w:bCs/>
          <w:sz w:val="22"/>
          <w:szCs w:val="22"/>
        </w:rPr>
        <w:t xml:space="preserve">6.3. </w:t>
      </w:r>
      <w:r>
        <w:rPr>
          <w:rFonts w:ascii="Times New Roman" w:cs="Times New Roman" w:eastAsia="Times New Roman" w:hAnsi="Times New Roman"/>
          <w:b/>
          <w:bCs/>
          <w:sz w:val="22"/>
          <w:szCs w:val="22"/>
        </w:rPr>
        <w:t xml:space="preserve">Последующие Транши.</w:t>
      </w:r>
      <w:r>
        <w:rPr>
          <w:rFonts w:ascii="Times New Roman" w:cs="Times New Roman" w:eastAsia="Times New Roman" w:hAnsi="Times New Roman"/>
          <w:sz w:val="22"/>
          <w:szCs w:val="22"/>
        </w:rPr>
        <w:t xml:space="preserve"> После отгрузки не менее доли текущего Транша, указанной в Спецификации (а если она не указана, — 80 (восьмидесяти) процентов), и передачи Покупателю УПД, транспортных документов и удостоверений качества на отгруженный Товар Поставщик выставляет счёт на очередной Транш. Сумма счёта не может превышать разницу между Револьверным лимитом и Остатком аванса на дату выставления счёта. Покупатель оплачивает счёт в срок, указанный в Спецификации, а если он не указан, — в течение 3 (трёх) банковских дней с даты получения счёта. Срок отгрузки очередного Транша исчисляется с даты зачисления его оплаты.</w:t>
      </w:r>
    </w:p>
    <w:p>
      <w:pPr>
        <w:keepNext w:val="false"/>
        <w:spacing w:after="80" w:before="0" w:line="252"/>
        <w:jc w:val="both"/>
      </w:pPr>
      <w:r>
        <w:rPr>
          <w:rFonts w:ascii="Times New Roman" w:cs="Times New Roman" w:eastAsia="Times New Roman" w:hAnsi="Times New Roman"/>
          <w:b/>
          <w:bCs/>
          <w:sz w:val="22"/>
          <w:szCs w:val="22"/>
        </w:rPr>
        <w:t xml:space="preserve">6.4. </w:t>
      </w:r>
      <w:r>
        <w:rPr>
          <w:rFonts w:ascii="Times New Roman" w:cs="Times New Roman" w:eastAsia="Times New Roman" w:hAnsi="Times New Roman"/>
          <w:sz w:val="22"/>
          <w:szCs w:val="22"/>
        </w:rPr>
        <w:t xml:space="preserve">По согласованию с Поставщиком Покупатель вправе оплатить очередной Транш ранее срока, указанного в пункте 6.3 Договора, либо в большей сумме; в этом случае Срок отгрузки исчисляется с даты зачисления оплаты.</w:t>
      </w:r>
    </w:p>
    <w:p>
      <w:pPr>
        <w:keepNext w:val="false"/>
        <w:spacing w:after="80" w:before="0" w:line="252"/>
        <w:jc w:val="both"/>
      </w:pPr>
      <w:r>
        <w:rPr>
          <w:rFonts w:ascii="Times New Roman" w:cs="Times New Roman" w:eastAsia="Times New Roman" w:hAnsi="Times New Roman"/>
          <w:b/>
          <w:bCs/>
          <w:sz w:val="22"/>
          <w:szCs w:val="22"/>
        </w:rPr>
        <w:t xml:space="preserve">6.5. </w:t>
      </w:r>
      <w:r>
        <w:rPr>
          <w:rFonts w:ascii="Times New Roman" w:cs="Times New Roman" w:eastAsia="Times New Roman" w:hAnsi="Times New Roman"/>
          <w:sz w:val="22"/>
          <w:szCs w:val="22"/>
        </w:rPr>
        <w:t xml:space="preserve">Стоимость каждой отгруженной Партии засчитывается в счёт Остатка аванса в порядке очерёдности поступления платежей. Поставщик выставляет счета-фактуры на полученный аванс в порядке и сроки, установленные НК РФ. По завершении каждого Транша, а также по запросу Покупателя Стороны в течение 5 (пяти) рабочих дней подписывают акт сверки взаиморасчётов.</w:t>
      </w:r>
    </w:p>
    <w:p>
      <w:pPr>
        <w:keepNext w:val="false"/>
        <w:spacing w:after="80" w:before="0" w:line="252"/>
        <w:jc w:val="both"/>
      </w:pPr>
      <w:r>
        <w:rPr>
          <w:rFonts w:ascii="Times New Roman" w:cs="Times New Roman" w:eastAsia="Times New Roman" w:hAnsi="Times New Roman"/>
          <w:b/>
          <w:bCs/>
          <w:sz w:val="22"/>
          <w:szCs w:val="22"/>
        </w:rPr>
        <w:t xml:space="preserve">6.6. </w:t>
      </w:r>
      <w:r>
        <w:rPr>
          <w:rFonts w:ascii="Times New Roman" w:cs="Times New Roman" w:eastAsia="Times New Roman" w:hAnsi="Times New Roman"/>
          <w:b/>
          <w:bCs/>
          <w:sz w:val="22"/>
          <w:szCs w:val="22"/>
        </w:rPr>
        <w:t xml:space="preserve">Окончательный расчёт.</w:t>
      </w:r>
      <w:r>
        <w:rPr>
          <w:rFonts w:ascii="Times New Roman" w:cs="Times New Roman" w:eastAsia="Times New Roman" w:hAnsi="Times New Roman"/>
          <w:sz w:val="22"/>
          <w:szCs w:val="22"/>
        </w:rPr>
        <w:t xml:space="preserve"> В течение 5 (пяти) рабочих дней после завершения поставки по Спецификации либо прекращения обязательств по ней Стороны подписывают акт сверки по фактически поставленному и принятому количеству Товара с учётом скидок по разделам 8 и 9 Договора. Переплата возвращается Покупателю в течение 5 (пяти) банковских дней с даты подписания акта сверки либо, по выбору Покупателя, засчитывается в оплату по другой Спецификации. Недоплата оплачивается Покупателем в тот же срок.</w:t>
      </w:r>
    </w:p>
    <w:p>
      <w:pPr>
        <w:keepNext w:val="false"/>
        <w:spacing w:after="80" w:before="0" w:line="252"/>
        <w:jc w:val="both"/>
      </w:pPr>
      <w:r>
        <w:rPr>
          <w:rFonts w:ascii="Times New Roman" w:cs="Times New Roman" w:eastAsia="Times New Roman" w:hAnsi="Times New Roman"/>
          <w:b/>
          <w:bCs/>
          <w:sz w:val="22"/>
          <w:szCs w:val="22"/>
        </w:rPr>
        <w:t xml:space="preserve">6.7. </w:t>
      </w:r>
      <w:r>
        <w:rPr>
          <w:rFonts w:ascii="Times New Roman" w:cs="Times New Roman" w:eastAsia="Times New Roman" w:hAnsi="Times New Roman"/>
          <w:sz w:val="22"/>
          <w:szCs w:val="22"/>
        </w:rPr>
        <w:t xml:space="preserve">Если Спецификацией предусмотрено обязательство Покупателя по выборке полного объёма, Покупатель обязан оплатить все Транши в пределах объёма Спецификации. Если такое обязательство не предусмотрено, Покупатель вправе прекратить оплату Траншей, уведомив Поставщика не позднее чем за 5 (пять) рабочих дней до срока оплаты очередного Транша; в этом случае объём Спецификации уменьшается до оплаченного объёма без ответственности Сторон.</w:t>
      </w:r>
    </w:p>
    <w:p>
      <w:pPr>
        <w:keepNext w:val="false"/>
        <w:spacing w:after="80" w:before="0" w:line="252"/>
        <w:jc w:val="both"/>
      </w:pPr>
      <w:r>
        <w:rPr>
          <w:rFonts w:ascii="Times New Roman" w:cs="Times New Roman" w:eastAsia="Times New Roman" w:hAnsi="Times New Roman"/>
          <w:b/>
          <w:bCs/>
          <w:sz w:val="22"/>
          <w:szCs w:val="22"/>
        </w:rPr>
        <w:t xml:space="preserve">6.8. </w:t>
      </w:r>
      <w:r>
        <w:rPr>
          <w:rFonts w:ascii="Times New Roman" w:cs="Times New Roman" w:eastAsia="Times New Roman" w:hAnsi="Times New Roman"/>
          <w:sz w:val="22"/>
          <w:szCs w:val="22"/>
        </w:rPr>
        <w:t xml:space="preserve">При просрочке оплаты Транша Поставщик вправе не производить отгрузку сверх Остатка аванса, а Срок отгрузки соответствующего Транша сдвигается на период просрочки. При просрочке оплаты Транша более чем на 10 (десять) банковских дней Поставщик вправе отказаться от поставки неоплаченного объёма Спецификации, письменно уведомив Покупателя. Отказ не освобождает Поставщика от отгрузки оплаченного Товара. Ответственность Покупателя за просрочку оплаты Транша наступает только в случае, предусмотренном пунктом 12.5 Договора.</w:t>
      </w:r>
    </w:p>
    <w:p>
      <w:pPr>
        <w:keepNext w:val="false"/>
        <w:spacing w:after="80" w:before="0" w:line="252"/>
        <w:jc w:val="both"/>
      </w:pPr>
      <w:r>
        <w:rPr>
          <w:rFonts w:ascii="Times New Roman" w:cs="Times New Roman" w:eastAsia="Times New Roman" w:hAnsi="Times New Roman"/>
          <w:b/>
          <w:bCs/>
          <w:sz w:val="22"/>
          <w:szCs w:val="22"/>
        </w:rPr>
        <w:t xml:space="preserve">6.9. </w:t>
      </w:r>
      <w:r>
        <w:rPr>
          <w:rFonts w:ascii="Times New Roman" w:cs="Times New Roman" w:eastAsia="Times New Roman" w:hAnsi="Times New Roman"/>
          <w:sz w:val="22"/>
          <w:szCs w:val="22"/>
        </w:rPr>
        <w:t xml:space="preserve">Обязательство по оплате считается исполненным в дату зачисления денежных средств на корреспондентский счёт банка Поставщика.</w:t>
      </w:r>
    </w:p>
    <w:p>
      <w:pPr>
        <w:keepNext w:val="false"/>
        <w:spacing w:after="80" w:before="0" w:line="252"/>
        <w:jc w:val="both"/>
      </w:pPr>
      <w:r>
        <w:rPr>
          <w:rFonts w:ascii="Times New Roman" w:cs="Times New Roman" w:eastAsia="Times New Roman" w:hAnsi="Times New Roman"/>
          <w:b/>
          <w:bCs/>
          <w:sz w:val="22"/>
          <w:szCs w:val="22"/>
        </w:rPr>
        <w:t xml:space="preserve">6.10. </w:t>
      </w:r>
      <w:r>
        <w:rPr>
          <w:rFonts w:ascii="Times New Roman" w:cs="Times New Roman" w:eastAsia="Times New Roman" w:hAnsi="Times New Roman"/>
          <w:sz w:val="22"/>
          <w:szCs w:val="22"/>
        </w:rPr>
        <w:t xml:space="preserve">На Остаток аванса проценты по статье 317.1 ГК РФ не начисляются. При нарушении Поставщиком Срока отгрузки или срока возврата аванса на соответствующую сумму начисляются проценты по статье 395 ГК РФ со дня, когда отгрузка должна была быть произведена, до дня отгрузки или возврата (пункт 4 статьи 487 ГК РФ).</w:t>
      </w:r>
    </w:p>
    <w:p>
      <w:pPr>
        <w:keepNext w:val="false"/>
        <w:spacing w:after="80" w:before="0" w:line="252"/>
        <w:jc w:val="both"/>
      </w:pPr>
      <w:r>
        <w:rPr>
          <w:rFonts w:ascii="Times New Roman" w:cs="Times New Roman" w:eastAsia="Times New Roman" w:hAnsi="Times New Roman"/>
          <w:b/>
          <w:bCs/>
          <w:sz w:val="22"/>
          <w:szCs w:val="22"/>
        </w:rPr>
        <w:t xml:space="preserve">6.11. </w:t>
      </w:r>
      <w:r>
        <w:rPr>
          <w:rFonts w:ascii="Times New Roman" w:cs="Times New Roman" w:eastAsia="Times New Roman" w:hAnsi="Times New Roman"/>
          <w:sz w:val="22"/>
          <w:szCs w:val="22"/>
        </w:rPr>
        <w:t xml:space="preserve">В случаях, предусмотренных Договором, Поставщик возвращает Остаток аванса в течение 5 (пяти) банковских дней с даты получения требования Покупателя на счёт, указанный Покупателем.</w:t>
      </w:r>
    </w:p>
    <w:p>
      <w:pPr>
        <w:keepNext w:val="false"/>
        <w:spacing w:after="80" w:before="0" w:line="252"/>
        <w:jc w:val="both"/>
      </w:pPr>
      <w:r>
        <w:rPr>
          <w:rFonts w:ascii="Times New Roman" w:cs="Times New Roman" w:eastAsia="Times New Roman" w:hAnsi="Times New Roman"/>
          <w:b/>
          <w:bCs/>
          <w:sz w:val="22"/>
          <w:szCs w:val="22"/>
        </w:rPr>
        <w:t xml:space="preserve">6.12. </w:t>
      </w:r>
      <w:r>
        <w:rPr>
          <w:rFonts w:ascii="Times New Roman" w:cs="Times New Roman" w:eastAsia="Times New Roman" w:hAnsi="Times New Roman"/>
          <w:sz w:val="22"/>
          <w:szCs w:val="22"/>
        </w:rPr>
        <w:t xml:space="preserve">Если Спецификацией предусмотрено обеспечение возврата аванса, Поставщик предоставляет независимую гарантию по согласованной Сторонами форме до оплаты соответствующего Транша; срок оплаты Транша исчисляется с даты получения Покупателем гарантии.</w:t>
      </w:r>
    </w:p>
    <w:p>
      <w:pPr>
        <w:keepNext w:val="false"/>
        <w:spacing w:after="80" w:before="0" w:line="252"/>
        <w:jc w:val="both"/>
      </w:pPr>
      <w:r>
        <w:rPr>
          <w:rFonts w:ascii="Times New Roman" w:cs="Times New Roman" w:eastAsia="Times New Roman" w:hAnsi="Times New Roman"/>
          <w:b/>
          <w:bCs/>
          <w:sz w:val="22"/>
          <w:szCs w:val="22"/>
        </w:rPr>
        <w:t xml:space="preserve">6.13. </w:t>
      </w:r>
      <w:r>
        <w:rPr>
          <w:rFonts w:ascii="Times New Roman" w:cs="Times New Roman" w:eastAsia="Times New Roman" w:hAnsi="Times New Roman"/>
          <w:sz w:val="22"/>
          <w:szCs w:val="22"/>
        </w:rPr>
        <w:t xml:space="preserve">Покупатель вправе возложить исполнение обязательства по оплате на третье лицо (статья 313 ГК РФ), уведомив Поставщика. Поставщик обязан принять такое исполнение как надлежащее исполнение Покупателя. Возврат денежных средств производится Покупателю, если он не указал иное.</w:t>
      </w:r>
    </w:p>
    <w:p>
      <w:pPr>
        <w:keepNext w:val="false"/>
        <w:spacing w:after="80" w:before="0" w:line="252"/>
        <w:jc w:val="both"/>
      </w:pPr>
      <w:r>
        <w:rPr>
          <w:rFonts w:ascii="Times New Roman" w:cs="Times New Roman" w:eastAsia="Times New Roman" w:hAnsi="Times New Roman"/>
          <w:b/>
          <w:bCs/>
          <w:sz w:val="22"/>
          <w:szCs w:val="22"/>
        </w:rPr>
        <w:t xml:space="preserve">6.14. </w:t>
      </w:r>
      <w:r>
        <w:rPr>
          <w:rFonts w:ascii="Times New Roman" w:cs="Times New Roman" w:eastAsia="Times New Roman" w:hAnsi="Times New Roman"/>
          <w:sz w:val="22"/>
          <w:szCs w:val="22"/>
        </w:rPr>
        <w:t xml:space="preserve">Покупатель вправе зачесть суммы, причитающиеся ему от Поставщика по Договору (скидки, неустойки, возмещение убытков и потерь), в счёт оплаты Траншей и окончательного расчёта, письменно уведомив Поставщика (статья 410 ГК РФ).</w:t>
      </w:r>
    </w:p>
    <w:p>
      <w:pPr>
        <w:keepNext/>
        <w:spacing w:after="100" w:before="200" w:line="252"/>
        <w:jc w:val="center"/>
      </w:pPr>
      <w:r>
        <w:rPr>
          <w:rFonts w:ascii="Times New Roman" w:cs="Times New Roman" w:eastAsia="Times New Roman" w:hAnsi="Times New Roman"/>
          <w:b/>
          <w:bCs/>
          <w:sz w:val="22"/>
          <w:szCs w:val="22"/>
        </w:rPr>
        <w:t xml:space="preserve">7. ДОКУМЕНТЫ</w:t>
      </w:r>
    </w:p>
    <w:p>
      <w:pPr>
        <w:keepNext w:val="false"/>
        <w:spacing w:after="80" w:before="0" w:line="252"/>
        <w:jc w:val="both"/>
      </w:pPr>
      <w:r>
        <w:rPr>
          <w:rFonts w:ascii="Times New Roman" w:cs="Times New Roman" w:eastAsia="Times New Roman" w:hAnsi="Times New Roman"/>
          <w:b/>
          <w:bCs/>
          <w:sz w:val="22"/>
          <w:szCs w:val="22"/>
        </w:rPr>
        <w:t xml:space="preserve">7.1. </w:t>
      </w:r>
      <w:r>
        <w:rPr>
          <w:rFonts w:ascii="Times New Roman" w:cs="Times New Roman" w:eastAsia="Times New Roman" w:hAnsi="Times New Roman"/>
          <w:sz w:val="22"/>
          <w:szCs w:val="22"/>
        </w:rPr>
        <w:t xml:space="preserve">Поставщик своими силами и за свой счёт оформляет и передаёт Покупателю по каждой Партии документы, указанные в Приложении № 2 к Договору и в Спецификации, в установленные там сроки.</w:t>
      </w:r>
    </w:p>
    <w:p>
      <w:pPr>
        <w:keepNext w:val="false"/>
        <w:spacing w:after="80" w:before="0" w:line="252"/>
        <w:jc w:val="both"/>
      </w:pPr>
      <w:r>
        <w:rPr>
          <w:rFonts w:ascii="Times New Roman" w:cs="Times New Roman" w:eastAsia="Times New Roman" w:hAnsi="Times New Roman"/>
          <w:b/>
          <w:bCs/>
          <w:sz w:val="22"/>
          <w:szCs w:val="22"/>
        </w:rPr>
        <w:t xml:space="preserve">7.2. </w:t>
      </w:r>
      <w:r>
        <w:rPr>
          <w:rFonts w:ascii="Times New Roman" w:cs="Times New Roman" w:eastAsia="Times New Roman" w:hAnsi="Times New Roman"/>
          <w:sz w:val="22"/>
          <w:szCs w:val="22"/>
        </w:rPr>
        <w:t xml:space="preserve">УПД (счёт-фактура) передаётся посредством ЭДО не позднее рабочего дня, следующего за днём отгрузки. Покупатель подписывает УПД либо направляет мотивированный отказ в течение 5 (пяти) рабочих дней с даты получения. Подписание УПД не лишает Покупателя прав, предусмотренных разделами 8 и 9 Договора.</w:t>
      </w:r>
    </w:p>
    <w:p>
      <w:pPr>
        <w:keepNext w:val="false"/>
        <w:spacing w:after="80" w:before="0" w:line="252"/>
        <w:jc w:val="both"/>
      </w:pPr>
      <w:r>
        <w:rPr>
          <w:rFonts w:ascii="Times New Roman" w:cs="Times New Roman" w:eastAsia="Times New Roman" w:hAnsi="Times New Roman"/>
          <w:b/>
          <w:bCs/>
          <w:sz w:val="22"/>
          <w:szCs w:val="22"/>
        </w:rPr>
        <w:t xml:space="preserve">7.3. </w:t>
      </w:r>
      <w:r>
        <w:rPr>
          <w:rFonts w:ascii="Times New Roman" w:cs="Times New Roman" w:eastAsia="Times New Roman" w:hAnsi="Times New Roman"/>
          <w:sz w:val="22"/>
          <w:szCs w:val="22"/>
        </w:rPr>
        <w:t xml:space="preserve">Поставщик содействует Покупателю в получении документов, необходимых для вывоза Товара и его ввоза в Страну назначения (сертификата о происхождении товара, фитосанитарного, ветеринарного или иного сертификата, сертификата качества и безопасности, сертификата «халяль», регистрации изготовителя в реестрах Страны назначения): в течение 3 (трёх) рабочих дней с даты запроса предоставляет документы и сведения изготовителя, а также обеспечивает доступ уполномоченных органов и организаций на производственную площадку и отбор ими проб.</w:t>
      </w:r>
    </w:p>
    <w:p>
      <w:pPr>
        <w:keepNext w:val="false"/>
        <w:spacing w:after="80" w:before="0" w:line="252"/>
        <w:jc w:val="both"/>
      </w:pPr>
      <w:r>
        <w:rPr>
          <w:rFonts w:ascii="Times New Roman" w:cs="Times New Roman" w:eastAsia="Times New Roman" w:hAnsi="Times New Roman"/>
          <w:b/>
          <w:bCs/>
          <w:sz w:val="22"/>
          <w:szCs w:val="22"/>
        </w:rPr>
        <w:t xml:space="preserve">7.4. </w:t>
      </w:r>
      <w:r>
        <w:rPr>
          <w:rFonts w:ascii="Times New Roman" w:cs="Times New Roman" w:eastAsia="Times New Roman" w:hAnsi="Times New Roman"/>
          <w:sz w:val="22"/>
          <w:szCs w:val="22"/>
        </w:rPr>
        <w:t xml:space="preserve">Поставщик отвечает за достоверность, полноту и своевременность документов. Ошибки и несоответствия устраняются Поставщиком в течение 2 (двух) рабочих дней с даты получения уведомления Покупателя.</w:t>
      </w:r>
    </w:p>
    <w:p>
      <w:pPr>
        <w:keepNext w:val="false"/>
        <w:spacing w:after="80" w:before="0" w:line="252"/>
        <w:jc w:val="both"/>
      </w:pPr>
      <w:r>
        <w:rPr>
          <w:rFonts w:ascii="Times New Roman" w:cs="Times New Roman" w:eastAsia="Times New Roman" w:hAnsi="Times New Roman"/>
          <w:b/>
          <w:bCs/>
          <w:sz w:val="22"/>
          <w:szCs w:val="22"/>
        </w:rPr>
        <w:t xml:space="preserve">7.5. </w:t>
      </w:r>
      <w:r>
        <w:rPr>
          <w:rFonts w:ascii="Times New Roman" w:cs="Times New Roman" w:eastAsia="Times New Roman" w:hAnsi="Times New Roman"/>
          <w:sz w:val="22"/>
          <w:szCs w:val="22"/>
        </w:rPr>
        <w:t xml:space="preserve">Поставщик возмещает Покупателю документально подтверждённые расходы и убытки, возникшие вследствие отсутствия, недостоверности, некомплектности или несвоевременного предоставления документов (простой транспорта, демередж, хранение, штрафы контролирующих органов, переоформление документов, Штрафы Конечного покупателя), в течение 10 (десяти) банковских дней с даты получения требования.</w:t>
      </w:r>
    </w:p>
    <w:p>
      <w:pPr>
        <w:keepNext w:val="false"/>
        <w:spacing w:after="80" w:before="0" w:line="252"/>
        <w:jc w:val="both"/>
      </w:pPr>
      <w:r>
        <w:rPr>
          <w:rFonts w:ascii="Times New Roman" w:cs="Times New Roman" w:eastAsia="Times New Roman" w:hAnsi="Times New Roman"/>
          <w:b/>
          <w:bCs/>
          <w:sz w:val="22"/>
          <w:szCs w:val="22"/>
        </w:rPr>
        <w:t xml:space="preserve">7.6. </w:t>
      </w:r>
      <w:r>
        <w:rPr>
          <w:rFonts w:ascii="Times New Roman" w:cs="Times New Roman" w:eastAsia="Times New Roman" w:hAnsi="Times New Roman"/>
          <w:sz w:val="22"/>
          <w:szCs w:val="22"/>
        </w:rPr>
        <w:t xml:space="preserve">Если это предусмотрено Спецификацией, удостоверение качества (Certificate of Analysis) и иные документы предоставляются также на английском языке.</w:t>
      </w:r>
    </w:p>
    <w:p>
      <w:pPr>
        <w:keepNext/>
        <w:spacing w:after="100" w:before="200" w:line="252"/>
        <w:jc w:val="center"/>
      </w:pPr>
      <w:r>
        <w:rPr>
          <w:rFonts w:ascii="Times New Roman" w:cs="Times New Roman" w:eastAsia="Times New Roman" w:hAnsi="Times New Roman"/>
          <w:b/>
          <w:bCs/>
          <w:sz w:val="22"/>
          <w:szCs w:val="22"/>
        </w:rPr>
        <w:t xml:space="preserve">8. ПРИЁМКА ТОВАРА. ПРОВЕРКА КАЧЕСТВА</w:t>
      </w:r>
    </w:p>
    <w:p>
      <w:pPr>
        <w:keepNext w:val="false"/>
        <w:spacing w:after="80" w:before="0" w:line="252"/>
        <w:jc w:val="both"/>
      </w:pPr>
      <w:r>
        <w:rPr>
          <w:rFonts w:ascii="Times New Roman" w:cs="Times New Roman" w:eastAsia="Times New Roman" w:hAnsi="Times New Roman"/>
          <w:b/>
          <w:bCs/>
          <w:sz w:val="22"/>
          <w:szCs w:val="22"/>
        </w:rPr>
        <w:t xml:space="preserve">8.1. </w:t>
      </w:r>
      <w:r>
        <w:rPr>
          <w:rFonts w:ascii="Times New Roman" w:cs="Times New Roman" w:eastAsia="Times New Roman" w:hAnsi="Times New Roman"/>
          <w:sz w:val="22"/>
          <w:szCs w:val="22"/>
        </w:rPr>
        <w:t xml:space="preserve">Приёмка Товара по количеству и качеству производится в порядке, установленном настоящим разделом и Спецификацией. Инструкции о порядке приёмки продукции по количеству и качеству № П-6 и № П-7 не применяются.</w:t>
      </w:r>
    </w:p>
    <w:p>
      <w:pPr>
        <w:keepNext w:val="false"/>
        <w:spacing w:after="80" w:before="0" w:line="252"/>
        <w:jc w:val="both"/>
      </w:pPr>
      <w:r>
        <w:rPr>
          <w:rFonts w:ascii="Times New Roman" w:cs="Times New Roman" w:eastAsia="Times New Roman" w:hAnsi="Times New Roman"/>
          <w:b/>
          <w:bCs/>
          <w:sz w:val="22"/>
          <w:szCs w:val="22"/>
        </w:rPr>
        <w:t xml:space="preserve">8.2. </w:t>
      </w:r>
      <w:r>
        <w:rPr>
          <w:rFonts w:ascii="Times New Roman" w:cs="Times New Roman" w:eastAsia="Times New Roman" w:hAnsi="Times New Roman"/>
          <w:sz w:val="22"/>
          <w:szCs w:val="22"/>
        </w:rPr>
        <w:t xml:space="preserve">Приёмка производится в пункте передачи Товара по базису поставки, указанному в Спецификации.</w:t>
      </w:r>
    </w:p>
    <w:p>
      <w:pPr>
        <w:keepNext w:val="false"/>
        <w:spacing w:after="80" w:before="0" w:line="252"/>
        <w:jc w:val="both"/>
      </w:pPr>
      <w:r>
        <w:rPr>
          <w:rFonts w:ascii="Times New Roman" w:cs="Times New Roman" w:eastAsia="Times New Roman" w:hAnsi="Times New Roman"/>
          <w:b/>
          <w:bCs/>
          <w:sz w:val="22"/>
          <w:szCs w:val="22"/>
        </w:rPr>
        <w:t xml:space="preserve">8.3. </w:t>
      </w:r>
      <w:r>
        <w:rPr>
          <w:rFonts w:ascii="Times New Roman" w:cs="Times New Roman" w:eastAsia="Times New Roman" w:hAnsi="Times New Roman"/>
          <w:b/>
          <w:bCs/>
          <w:sz w:val="22"/>
          <w:szCs w:val="22"/>
        </w:rPr>
        <w:t xml:space="preserve">Отбор проб.</w:t>
      </w:r>
      <w:r>
        <w:rPr>
          <w:rFonts w:ascii="Times New Roman" w:cs="Times New Roman" w:eastAsia="Times New Roman" w:hAnsi="Times New Roman"/>
          <w:sz w:val="22"/>
          <w:szCs w:val="22"/>
        </w:rPr>
        <w:t xml:space="preserve"> До начала погрузки Партии Независимый сюрвейер в присутствии представителей Поставщика и Покупателя (при их явке) отбирает пробы (образцы) Товара: для Товара без тары — из места хранения, из которого производится отгрузка, а по требованию Покупателя также из транспортных средств после погрузки; для Товара в таре и штучного Товара — от каждой Партии. Пробы отбираются по правилам, указанным в Спецификации, а если они не указаны, — по нормативному документу на Товар. Объединённая проба делится не менее чем на 4 (четыре) идентичные части в количестве, достаточном для испытаний по всем показателям Спецификации, которые опломбируются пломбами Независимого сюрвейера, а по желанию Поставщика — также его пломбами: контрольная проба, проба Поставщика, проба Покупателя и Арбитражный образец. Отбор проб оформляется актом по форме Приложения № 3 к Договору. Если характер Товара не предполагает отбора проб, Независимый сюрвейер проводит предотгрузочную инспекцию Партии по показателям Спецификации; акт инспекции применяется вместо результатов контрольных испытаний, а положения Договора об Арбитражном образце не применяются.</w:t>
      </w:r>
    </w:p>
    <w:p>
      <w:pPr>
        <w:keepNext w:val="false"/>
        <w:spacing w:after="80" w:before="0" w:line="252"/>
        <w:jc w:val="both"/>
      </w:pPr>
      <w:r>
        <w:rPr>
          <w:rFonts w:ascii="Times New Roman" w:cs="Times New Roman" w:eastAsia="Times New Roman" w:hAnsi="Times New Roman"/>
          <w:b/>
          <w:bCs/>
          <w:sz w:val="22"/>
          <w:szCs w:val="22"/>
        </w:rPr>
        <w:t xml:space="preserve">8.4. </w:t>
      </w:r>
      <w:r>
        <w:rPr>
          <w:rFonts w:ascii="Times New Roman" w:cs="Times New Roman" w:eastAsia="Times New Roman" w:hAnsi="Times New Roman"/>
          <w:sz w:val="22"/>
          <w:szCs w:val="22"/>
        </w:rPr>
        <w:t xml:space="preserve">Арбитражный образец хранится у Независимого сюрвейера в условиях, обеспечивающих неизменность показателей Товара, в течение срока, указанного в Спецификации, а если он не указан, — 6 (шести) месяцев с даты отгрузки, но не более срока годности Товара. Если Арбитражный образец утрачен, повреждён или вскрыт с нарушением пункта 9.6 Договора, качество Товара определяется по результатам контрольных испытаний (пункт 8.5 Договора) и испытаний в Стране назначения.</w:t>
      </w:r>
    </w:p>
    <w:p>
      <w:pPr>
        <w:keepNext w:val="false"/>
        <w:spacing w:after="80" w:before="0" w:line="252"/>
        <w:jc w:val="both"/>
      </w:pPr>
      <w:r>
        <w:rPr>
          <w:rFonts w:ascii="Times New Roman" w:cs="Times New Roman" w:eastAsia="Times New Roman" w:hAnsi="Times New Roman"/>
          <w:b/>
          <w:bCs/>
          <w:sz w:val="22"/>
          <w:szCs w:val="22"/>
        </w:rPr>
        <w:t xml:space="preserve">8.5. </w:t>
      </w:r>
      <w:r>
        <w:rPr>
          <w:rFonts w:ascii="Times New Roman" w:cs="Times New Roman" w:eastAsia="Times New Roman" w:hAnsi="Times New Roman"/>
          <w:sz w:val="22"/>
          <w:szCs w:val="22"/>
        </w:rPr>
        <w:t xml:space="preserve">Контрольная проба испытывается в Аккредитованной лаборатории, указанной в Спецификации, по показателям Спецификации. Отгрузка Партии производится после получения результатов, подтверждающих соответствие Товара, если Покупатель не дал письменного согласия на отгрузку до их получения. Если несоответствие не выявлено, Срок отгрузки продлевается на время испытаний, но не более чем на 2 (два) рабочих дня.</w:t>
      </w:r>
    </w:p>
    <w:p>
      <w:pPr>
        <w:keepNext/>
        <w:spacing w:after="80" w:before="0" w:line="252"/>
        <w:jc w:val="both"/>
      </w:pPr>
      <w:r>
        <w:rPr>
          <w:rFonts w:ascii="Times New Roman" w:cs="Times New Roman" w:eastAsia="Times New Roman" w:hAnsi="Times New Roman"/>
          <w:b/>
          <w:bCs/>
          <w:sz w:val="22"/>
          <w:szCs w:val="22"/>
        </w:rPr>
        <w:t xml:space="preserve">8.6. </w:t>
      </w:r>
      <w:r>
        <w:rPr>
          <w:rFonts w:ascii="Times New Roman" w:cs="Times New Roman" w:eastAsia="Times New Roman" w:hAnsi="Times New Roman"/>
          <w:sz w:val="22"/>
          <w:szCs w:val="22"/>
        </w:rPr>
        <w:t xml:space="preserve">Если контрольными испытаниями выявлено несоответствие Товара показателям Спецификации, Покупатель по своему выбору вправе:</w:t>
      </w:r>
    </w:p>
    <w:p>
      <w:pPr>
        <w:spacing w:after="40" w:before="0" w:line="252"/>
        <w:ind w:left="567"/>
        <w:jc w:val="both"/>
      </w:pPr>
      <w:r>
        <w:rPr>
          <w:rFonts w:ascii="Times New Roman" w:cs="Times New Roman" w:eastAsia="Times New Roman" w:hAnsi="Times New Roman"/>
          <w:sz w:val="22"/>
          <w:szCs w:val="22"/>
        </w:rPr>
        <w:t xml:space="preserve">(а) отказаться от приёмки Партии и потребовать отгрузки Товара надлежащего качества в пределах Срока отгрузки;</w:t>
      </w:r>
    </w:p>
    <w:p>
      <w:pPr>
        <w:spacing w:after="40" w:before="0" w:line="252"/>
        <w:ind w:left="567"/>
        <w:jc w:val="both"/>
      </w:pPr>
      <w:r>
        <w:rPr>
          <w:rFonts w:ascii="Times New Roman" w:cs="Times New Roman" w:eastAsia="Times New Roman" w:hAnsi="Times New Roman"/>
          <w:sz w:val="22"/>
          <w:szCs w:val="22"/>
        </w:rPr>
        <w:t xml:space="preserve">(б) принять Партию со скидкой, согласованной Сторонами в письменной форме;</w:t>
      </w:r>
    </w:p>
    <w:p>
      <w:pPr>
        <w:spacing w:after="40" w:before="0" w:line="252"/>
        <w:ind w:left="567"/>
        <w:jc w:val="both"/>
      </w:pPr>
      <w:r>
        <w:rPr>
          <w:rFonts w:ascii="Times New Roman" w:cs="Times New Roman" w:eastAsia="Times New Roman" w:hAnsi="Times New Roman"/>
          <w:sz w:val="22"/>
          <w:szCs w:val="22"/>
        </w:rPr>
        <w:t xml:space="preserve">(в) отказаться от несоответствующей Партии и неотгруженного объёма Транша и потребовать возврата соответствующей части Остатка аванса.</w:t>
      </w:r>
    </w:p>
    <w:p>
      <w:pPr>
        <w:keepNext w:val="false"/>
        <w:spacing w:after="80" w:before="0" w:line="252"/>
        <w:jc w:val="both"/>
      </w:pPr>
      <w:r>
        <w:rPr>
          <w:rFonts w:ascii="Times New Roman" w:cs="Times New Roman" w:eastAsia="Times New Roman" w:hAnsi="Times New Roman"/>
          <w:sz w:val="22"/>
          <w:szCs w:val="22"/>
        </w:rPr>
        <w:t xml:space="preserve">Расходы на испытания и услуги Независимого сюрвейера в этом случае несёт Поставщик.</w:t>
      </w:r>
    </w:p>
    <w:p>
      <w:pPr>
        <w:keepNext w:val="false"/>
        <w:spacing w:after="80" w:before="0" w:line="252"/>
        <w:jc w:val="both"/>
      </w:pPr>
      <w:r>
        <w:rPr>
          <w:rFonts w:ascii="Times New Roman" w:cs="Times New Roman" w:eastAsia="Times New Roman" w:hAnsi="Times New Roman"/>
          <w:b/>
          <w:bCs/>
          <w:sz w:val="22"/>
          <w:szCs w:val="22"/>
        </w:rPr>
        <w:t xml:space="preserve">8.7. </w:t>
      </w:r>
      <w:r>
        <w:rPr>
          <w:rFonts w:ascii="Times New Roman" w:cs="Times New Roman" w:eastAsia="Times New Roman" w:hAnsi="Times New Roman"/>
          <w:sz w:val="22"/>
          <w:szCs w:val="22"/>
        </w:rPr>
        <w:t xml:space="preserve">При несогласии Поставщика с результатами контрольных испытаний Арбитражный образец испытывается в течение 5 (пяти) рабочих дней в арбитражной лаборатории, указанной в Спецификации, а если она не указана, — в Аккредитованной лаборатории, согласованной Сторонами. Результаты испытания Арбитражного образца являются окончательными. Расходы на испытание несёт Сторона, позиция которой не подтвердилась. Спор не препятствует отгрузке другой Партии, соответствие которой подтверждено.</w:t>
      </w:r>
    </w:p>
    <w:p>
      <w:pPr>
        <w:keepNext w:val="false"/>
        <w:spacing w:after="80" w:before="0" w:line="252"/>
        <w:jc w:val="both"/>
      </w:pPr>
      <w:r>
        <w:rPr>
          <w:rFonts w:ascii="Times New Roman" w:cs="Times New Roman" w:eastAsia="Times New Roman" w:hAnsi="Times New Roman"/>
          <w:b/>
          <w:bCs/>
          <w:sz w:val="22"/>
          <w:szCs w:val="22"/>
        </w:rPr>
        <w:t xml:space="preserve">8.8. </w:t>
      </w:r>
      <w:r>
        <w:rPr>
          <w:rFonts w:ascii="Times New Roman" w:cs="Times New Roman" w:eastAsia="Times New Roman" w:hAnsi="Times New Roman"/>
          <w:sz w:val="22"/>
          <w:szCs w:val="22"/>
        </w:rPr>
        <w:t xml:space="preserve">Услуги Независимого сюрвейера оплачивает Покупатель, за исключением случаев, предусмотренных пунктом 8.6 Договора. Поставщик обеспечивает Независимому сюрвейеру доступ к местам хранения, транспортным средствам и Товару. Неявка представителя Стороны в согласованное время не препятствует отбору проб; акт отбора проб, подписанный Независимым сюрвейером, обязателен для Сторон.</w:t>
      </w:r>
    </w:p>
    <w:p>
      <w:pPr>
        <w:keepNext w:val="false"/>
        <w:spacing w:after="80" w:before="0" w:line="252"/>
        <w:jc w:val="both"/>
      </w:pPr>
      <w:r>
        <w:rPr>
          <w:rFonts w:ascii="Times New Roman" w:cs="Times New Roman" w:eastAsia="Times New Roman" w:hAnsi="Times New Roman"/>
          <w:b/>
          <w:bCs/>
          <w:sz w:val="22"/>
          <w:szCs w:val="22"/>
        </w:rPr>
        <w:t xml:space="preserve">8.9. </w:t>
      </w:r>
      <w:r>
        <w:rPr>
          <w:rFonts w:ascii="Times New Roman" w:cs="Times New Roman" w:eastAsia="Times New Roman" w:hAnsi="Times New Roman"/>
          <w:sz w:val="22"/>
          <w:szCs w:val="22"/>
        </w:rPr>
        <w:t xml:space="preserve">Приёмка по количеству производится по данным определения количества согласно пункту 4.2 Договора. Покупатель и (или) Независимый сюрвейер вправе присутствовать при взвешивании и требовать контрольного взвешивания. Расхождение сверх допустимого значения, указанного в Спецификации (а если оно не указано, — 0,2 (ноль целых две десятых) процента для Товара, количество которого определяется взвешиванием; для Товара, количество которого определяется в единицах, расхождение не допускается), оформляется актом; недостающее количество по выбору Покупателя допоставляется либо его стоимость возвращается (засчитывается).</w:t>
      </w:r>
    </w:p>
    <w:p>
      <w:pPr>
        <w:keepNext w:val="false"/>
        <w:spacing w:after="80" w:before="0" w:line="252"/>
        <w:jc w:val="both"/>
      </w:pPr>
      <w:r>
        <w:rPr>
          <w:rFonts w:ascii="Times New Roman" w:cs="Times New Roman" w:eastAsia="Times New Roman" w:hAnsi="Times New Roman"/>
          <w:b/>
          <w:bCs/>
          <w:sz w:val="22"/>
          <w:szCs w:val="22"/>
        </w:rPr>
        <w:t xml:space="preserve">8.10. </w:t>
      </w:r>
      <w:r>
        <w:rPr>
          <w:rFonts w:ascii="Times New Roman" w:cs="Times New Roman" w:eastAsia="Times New Roman" w:hAnsi="Times New Roman"/>
          <w:sz w:val="22"/>
          <w:szCs w:val="22"/>
        </w:rPr>
        <w:t xml:space="preserve">Если базис поставки предусматривает доставку Товара Поставщиком, Покупатель (терминал) проверяет количество и качество Товара в течение 3 (трёх) рабочих дней с даты его поступления. О выявленном несоответствии Покупатель уведомляет Поставщика, который вправе направить представителя в течение 2 (двух) рабочих дней. При неявке представителя акт составляется Покупателем с участием Независимого сюрвейера и является обязательным для Сторон.</w:t>
      </w:r>
    </w:p>
    <w:p>
      <w:pPr>
        <w:keepNext w:val="false"/>
        <w:spacing w:after="80" w:before="0" w:line="252"/>
        <w:jc w:val="both"/>
      </w:pPr>
      <w:r>
        <w:rPr>
          <w:rFonts w:ascii="Times New Roman" w:cs="Times New Roman" w:eastAsia="Times New Roman" w:hAnsi="Times New Roman"/>
          <w:b/>
          <w:bCs/>
          <w:sz w:val="22"/>
          <w:szCs w:val="22"/>
        </w:rPr>
        <w:t xml:space="preserve">8.11. </w:t>
      </w:r>
      <w:r>
        <w:rPr>
          <w:rFonts w:ascii="Times New Roman" w:cs="Times New Roman" w:eastAsia="Times New Roman" w:hAnsi="Times New Roman"/>
          <w:sz w:val="22"/>
          <w:szCs w:val="22"/>
        </w:rPr>
        <w:t xml:space="preserve">Приёмка Товара, подписание транспортных документов и УПД, отбор проб и результаты испытаний в пункте отгрузки не лишают Покупателя права предъявить требования в связи со скрытыми недостатками и требования по разделу 9 Договора.</w:t>
      </w:r>
    </w:p>
    <w:p>
      <w:pPr>
        <w:keepNext w:val="false"/>
        <w:spacing w:after="80" w:before="0" w:line="252"/>
        <w:jc w:val="both"/>
      </w:pPr>
      <w:r>
        <w:rPr>
          <w:rFonts w:ascii="Times New Roman" w:cs="Times New Roman" w:eastAsia="Times New Roman" w:hAnsi="Times New Roman"/>
          <w:b/>
          <w:bCs/>
          <w:sz w:val="22"/>
          <w:szCs w:val="22"/>
        </w:rPr>
        <w:t xml:space="preserve">8.12. </w:t>
      </w:r>
      <w:r>
        <w:rPr>
          <w:rFonts w:ascii="Times New Roman" w:cs="Times New Roman" w:eastAsia="Times New Roman" w:hAnsi="Times New Roman"/>
          <w:sz w:val="22"/>
          <w:szCs w:val="22"/>
        </w:rPr>
        <w:t xml:space="preserve">Требования в связи со скрытыми недостатками, которые не могли быть выявлены при приёмке, Покупатель вправе предъявить в течение срока годности Товара, но не позднее 10 (десяти) рабочих дней с даты их обнаружения.</w:t>
      </w:r>
    </w:p>
    <w:p>
      <w:pPr>
        <w:keepNext/>
        <w:spacing w:after="100" w:before="200" w:line="252"/>
        <w:jc w:val="center"/>
      </w:pPr>
      <w:r>
        <w:rPr>
          <w:rFonts w:ascii="Times New Roman" w:cs="Times New Roman" w:eastAsia="Times New Roman" w:hAnsi="Times New Roman"/>
          <w:b/>
          <w:bCs/>
          <w:sz w:val="22"/>
          <w:szCs w:val="22"/>
        </w:rPr>
        <w:t xml:space="preserve">9. НЕСООТВЕТСТВИЕ, ВЫЯВЛЕННОЕ КОНЕЧНЫМ ПОКУПАТЕЛЕМ. СКИДКА</w:t>
      </w:r>
    </w:p>
    <w:p>
      <w:pPr>
        <w:keepNext w:val="false"/>
        <w:spacing w:after="80" w:before="0" w:line="252"/>
        <w:jc w:val="both"/>
      </w:pPr>
      <w:r>
        <w:rPr>
          <w:rFonts w:ascii="Times New Roman" w:cs="Times New Roman" w:eastAsia="Times New Roman" w:hAnsi="Times New Roman"/>
          <w:b/>
          <w:bCs/>
          <w:sz w:val="22"/>
          <w:szCs w:val="22"/>
        </w:rPr>
        <w:t xml:space="preserve">9.1. </w:t>
      </w:r>
      <w:r>
        <w:rPr>
          <w:rFonts w:ascii="Times New Roman" w:cs="Times New Roman" w:eastAsia="Times New Roman" w:hAnsi="Times New Roman"/>
          <w:sz w:val="22"/>
          <w:szCs w:val="22"/>
        </w:rPr>
        <w:t xml:space="preserve">Поставщику известно, что соответствие Товара Заявленным характеристикам проверяется также в пункте погрузки на международный транспорт, в пункте выгрузки и в Стране назначения, и что при выявлении несоответствия Конечный покупатель применяет к Покупателю денежные санкции.</w:t>
      </w:r>
    </w:p>
    <w:p>
      <w:pPr>
        <w:keepNext w:val="false"/>
        <w:spacing w:after="80" w:before="0" w:line="252"/>
        <w:jc w:val="both"/>
      </w:pPr>
      <w:r>
        <w:rPr>
          <w:rFonts w:ascii="Times New Roman" w:cs="Times New Roman" w:eastAsia="Times New Roman" w:hAnsi="Times New Roman"/>
          <w:b/>
          <w:bCs/>
          <w:sz w:val="22"/>
          <w:szCs w:val="22"/>
        </w:rPr>
        <w:t xml:space="preserve">9.2. </w:t>
      </w:r>
      <w:r>
        <w:rPr>
          <w:rFonts w:ascii="Times New Roman" w:cs="Times New Roman" w:eastAsia="Times New Roman" w:hAnsi="Times New Roman"/>
          <w:sz w:val="22"/>
          <w:szCs w:val="22"/>
        </w:rPr>
        <w:t xml:space="preserve">Если несоответствие Товара Заявленным характеристикам выявлено после отгрузки и Конечный покупатель применил к Покупателю Штраф Конечного покупателя, Поставщик предоставляет Покупателю скидку с цены соответствующей Партии в размере суммы Штрафа Конечного покупателя (далее — «Скидка»), а также возмещает документально подтверждённые расходы Покупателя на независимую инспекцию и лабораторные испытания, связанные с этим несоответствием.</w:t>
      </w:r>
    </w:p>
    <w:p>
      <w:pPr>
        <w:keepNext/>
        <w:spacing w:after="80" w:before="0" w:line="252"/>
        <w:jc w:val="both"/>
      </w:pPr>
      <w:r>
        <w:rPr>
          <w:rFonts w:ascii="Times New Roman" w:cs="Times New Roman" w:eastAsia="Times New Roman" w:hAnsi="Times New Roman"/>
          <w:b/>
          <w:bCs/>
          <w:sz w:val="22"/>
          <w:szCs w:val="22"/>
        </w:rPr>
        <w:t xml:space="preserve">9.3. </w:t>
      </w:r>
      <w:r>
        <w:rPr>
          <w:rFonts w:ascii="Times New Roman" w:cs="Times New Roman" w:eastAsia="Times New Roman" w:hAnsi="Times New Roman"/>
          <w:sz w:val="22"/>
          <w:szCs w:val="22"/>
        </w:rPr>
        <w:t xml:space="preserve">Скидка предоставляется при одновременном соблюдении следующих условий:</w:t>
      </w:r>
    </w:p>
    <w:p>
      <w:pPr>
        <w:spacing w:after="40" w:before="0" w:line="252"/>
        <w:ind w:left="567"/>
        <w:jc w:val="both"/>
      </w:pPr>
      <w:r>
        <w:rPr>
          <w:rFonts w:ascii="Times New Roman" w:cs="Times New Roman" w:eastAsia="Times New Roman" w:hAnsi="Times New Roman"/>
          <w:sz w:val="22"/>
          <w:szCs w:val="22"/>
        </w:rPr>
        <w:t xml:space="preserve">(а) несоответствие касается Заявленной характеристики; требования Конечного покупателя, не согласованные в Спецификации, основанием для Скидки не являются;</w:t>
      </w:r>
    </w:p>
    <w:p>
      <w:pPr>
        <w:spacing w:after="40" w:before="0" w:line="252"/>
        <w:ind w:left="567"/>
        <w:jc w:val="both"/>
      </w:pPr>
      <w:r>
        <w:rPr>
          <w:rFonts w:ascii="Times New Roman" w:cs="Times New Roman" w:eastAsia="Times New Roman" w:hAnsi="Times New Roman"/>
          <w:sz w:val="22"/>
          <w:szCs w:val="22"/>
        </w:rPr>
        <w:t xml:space="preserve">(б) несоответствие подтверждено актом (сертификатом) Независимого сюрвейера или протоколом Аккредитованной лаборатории по пробам, отобранным в порядке, предусмотренном договором с Конечным покупателем;</w:t>
      </w:r>
    </w:p>
    <w:p>
      <w:pPr>
        <w:spacing w:after="40" w:before="0" w:line="252"/>
        <w:ind w:left="567"/>
        <w:jc w:val="both"/>
      </w:pPr>
      <w:r>
        <w:rPr>
          <w:rFonts w:ascii="Times New Roman" w:cs="Times New Roman" w:eastAsia="Times New Roman" w:hAnsi="Times New Roman"/>
          <w:sz w:val="22"/>
          <w:szCs w:val="22"/>
        </w:rPr>
        <w:t xml:space="preserve">(в) по Изменяемым показателям несоответствие также подтверждено испытанием Арбитражного образца в порядке пункта 9.6 Договора; это условие не применяется, если Поставщик не направил возражений в срок, предусмотренный пунктом 9.5 Договора, либо если Арбитражный образец не был отобран или сохранён по причинам, зависящим от Поставщика;</w:t>
      </w:r>
    </w:p>
    <w:p>
      <w:pPr>
        <w:spacing w:after="40" w:before="0" w:line="252"/>
        <w:ind w:left="567"/>
        <w:jc w:val="both"/>
      </w:pPr>
      <w:r>
        <w:rPr>
          <w:rFonts w:ascii="Times New Roman" w:cs="Times New Roman" w:eastAsia="Times New Roman" w:hAnsi="Times New Roman"/>
          <w:sz w:val="22"/>
          <w:szCs w:val="22"/>
        </w:rPr>
        <w:t xml:space="preserve">(г) Покупатель уведомил Поставщика о претензии Конечного покупателя в срок, указанный в Спецификации, а если он не указан, — в течение 10 (десяти) рабочих дней с даты её получения, с приложением копий претензии, акта (сертификата) сюрвейера, протоколов испытаний и документов, подтверждающих размер Штрафа Конечного покупателя (выписки из договора с Конечным покупателем в части условий о качестве и санкциях, дебет-ноты, акта зачёта или удержания, платёжного документа). Коммерческие сведения в выписке, не относящиеся к качеству и санкциям, могут быть скрыты.</w:t>
      </w:r>
    </w:p>
    <w:p>
      <w:pPr>
        <w:keepNext w:val="false"/>
        <w:spacing w:after="80" w:before="0" w:line="252"/>
        <w:jc w:val="both"/>
      </w:pPr>
      <w:r>
        <w:rPr>
          <w:rFonts w:ascii="Times New Roman" w:cs="Times New Roman" w:eastAsia="Times New Roman" w:hAnsi="Times New Roman"/>
          <w:sz w:val="22"/>
          <w:szCs w:val="22"/>
        </w:rPr>
        <w:t xml:space="preserve">По Неизменяемым показателям Скидка не предоставляется, если испытание Арбитражного образца, проведённое по требованию Поставщика в порядке пункта 9.5 Договора, подтвердило соответствие Товара Заявленной характеристике.</w:t>
      </w:r>
    </w:p>
    <w:p>
      <w:pPr>
        <w:keepNext w:val="false"/>
        <w:spacing w:after="80" w:before="0" w:line="252"/>
        <w:jc w:val="both"/>
      </w:pPr>
      <w:r>
        <w:rPr>
          <w:rFonts w:ascii="Times New Roman" w:cs="Times New Roman" w:eastAsia="Times New Roman" w:hAnsi="Times New Roman"/>
          <w:b/>
          <w:bCs/>
          <w:sz w:val="22"/>
          <w:szCs w:val="22"/>
        </w:rPr>
        <w:t xml:space="preserve">9.4. </w:t>
      </w:r>
      <w:r>
        <w:rPr>
          <w:rFonts w:ascii="Times New Roman" w:cs="Times New Roman" w:eastAsia="Times New Roman" w:hAnsi="Times New Roman"/>
          <w:sz w:val="22"/>
          <w:szCs w:val="22"/>
        </w:rPr>
        <w:t xml:space="preserve">Размер Скидки равен сумме Штрафа Конечного покупателя, пересчитанной в рубли по официальному курсу Банка России на дату его уплаты (удержания, зачёта), но не может превышать стоимости соответствующей Партии по Договору, если Спецификацией не установлен иной предел. Если Товар Поставщика был объединён с товаром других поставщиков, Скидка определяется пропорционально доле Товара Поставщика в объединённой партии и предоставляется при условии подтверждения несоответствия испытанием Арбитражного образца Поставщика.</w:t>
      </w:r>
    </w:p>
    <w:p>
      <w:pPr>
        <w:keepNext w:val="false"/>
        <w:spacing w:after="80" w:before="0" w:line="252"/>
        <w:jc w:val="both"/>
      </w:pPr>
      <w:r>
        <w:rPr>
          <w:rFonts w:ascii="Times New Roman" w:cs="Times New Roman" w:eastAsia="Times New Roman" w:hAnsi="Times New Roman"/>
          <w:b/>
          <w:bCs/>
          <w:sz w:val="22"/>
          <w:szCs w:val="22"/>
        </w:rPr>
        <w:t xml:space="preserve">9.5. </w:t>
      </w:r>
      <w:r>
        <w:rPr>
          <w:rFonts w:ascii="Times New Roman" w:cs="Times New Roman" w:eastAsia="Times New Roman" w:hAnsi="Times New Roman"/>
          <w:sz w:val="22"/>
          <w:szCs w:val="22"/>
        </w:rPr>
        <w:t xml:space="preserve">В течение 5 (пяти) рабочих дней с даты получения уведомления по подпункту «г» пункта 9.3 Договора Поставщик признаёт Скидку либо направляет мотивированные возражения с требованием об испытании Арбитражного образца. Если в указанный срок ответ не направлен, Скидка считается признанной. В течение 5 (пяти) рабочих дней с даты признания Скидки либо получения результатов испытания Арбитражного образца, подтверждающих несоответствие, Поставщик выставляет корректировочный счёт-фактуру (УКД). Сумма Скидки по выбору Покупателя засчитывается в счёт оплаты Траншей и окончательного расчёта либо выплачивается Поставщиком в течение 10 (десяти) банковских дней.</w:t>
      </w:r>
    </w:p>
    <w:p>
      <w:pPr>
        <w:keepNext w:val="false"/>
        <w:spacing w:after="80" w:before="0" w:line="252"/>
        <w:jc w:val="both"/>
      </w:pPr>
      <w:r>
        <w:rPr>
          <w:rFonts w:ascii="Times New Roman" w:cs="Times New Roman" w:eastAsia="Times New Roman" w:hAnsi="Times New Roman"/>
          <w:b/>
          <w:bCs/>
          <w:sz w:val="22"/>
          <w:szCs w:val="22"/>
        </w:rPr>
        <w:t xml:space="preserve">9.6. </w:t>
      </w:r>
      <w:r>
        <w:rPr>
          <w:rFonts w:ascii="Times New Roman" w:cs="Times New Roman" w:eastAsia="Times New Roman" w:hAnsi="Times New Roman"/>
          <w:sz w:val="22"/>
          <w:szCs w:val="22"/>
        </w:rPr>
        <w:t xml:space="preserve">Испытание Арбитражного образца проводится в арбитражной лаборатории, указанной в Спецификации, по методам, указанным в Спецификации. Пломбы вскрываются в присутствии представителей Сторон либо при неявке надлежащим образом уведомлённой Стороны. Результаты испытания являются окончательными. Расходы несёт Сторона, позиция которой не подтвердилась.</w:t>
      </w:r>
    </w:p>
    <w:p>
      <w:pPr>
        <w:keepNext w:val="false"/>
        <w:spacing w:after="80" w:before="0" w:line="252"/>
        <w:jc w:val="both"/>
      </w:pPr>
      <w:r>
        <w:rPr>
          <w:rFonts w:ascii="Times New Roman" w:cs="Times New Roman" w:eastAsia="Times New Roman" w:hAnsi="Times New Roman"/>
          <w:b/>
          <w:bCs/>
          <w:sz w:val="22"/>
          <w:szCs w:val="22"/>
        </w:rPr>
        <w:t xml:space="preserve">9.7. </w:t>
      </w:r>
      <w:r>
        <w:rPr>
          <w:rFonts w:ascii="Times New Roman" w:cs="Times New Roman" w:eastAsia="Times New Roman" w:hAnsi="Times New Roman"/>
          <w:sz w:val="22"/>
          <w:szCs w:val="22"/>
        </w:rPr>
        <w:t xml:space="preserve">Если вследствие несоответствия Товара Заявленным характеристикам, подтверждённого в порядке пункта 9.3 Договора, Конечный покупатель отказался от Товара или уполномоченные органы Страны назначения запретили его ввоз или реализацию, Поставщик по требованию Покупателя возвращает цену соответствующей Партии и возмещает документально подтверждённые расходы Покупателя на перевозку, хранение, демередж, обратный вывоз, переработку или уничтожение Товара. Покупатель принимает разумные меры к уменьшению убытков; суммы, вырученные от реализации такого Товара, уменьшают размер возмещения.</w:t>
      </w:r>
    </w:p>
    <w:p>
      <w:pPr>
        <w:keepNext w:val="false"/>
        <w:spacing w:after="80" w:before="0" w:line="252"/>
        <w:jc w:val="both"/>
      </w:pPr>
      <w:r>
        <w:rPr>
          <w:rFonts w:ascii="Times New Roman" w:cs="Times New Roman" w:eastAsia="Times New Roman" w:hAnsi="Times New Roman"/>
          <w:b/>
          <w:bCs/>
          <w:sz w:val="22"/>
          <w:szCs w:val="22"/>
        </w:rPr>
        <w:t xml:space="preserve">9.8. </w:t>
      </w:r>
      <w:r>
        <w:rPr>
          <w:rFonts w:ascii="Times New Roman" w:cs="Times New Roman" w:eastAsia="Times New Roman" w:hAnsi="Times New Roman"/>
          <w:sz w:val="22"/>
          <w:szCs w:val="22"/>
        </w:rPr>
        <w:t xml:space="preserve">Правила настоящего раздела применяются также к Штрафам Конечного покупателя, применённым вследствие несоответствия тары, этикеток, маркировки или документов Поставщика.</w:t>
      </w:r>
    </w:p>
    <w:p>
      <w:pPr>
        <w:keepNext w:val="false"/>
        <w:spacing w:after="80" w:before="0" w:line="252"/>
        <w:jc w:val="both"/>
      </w:pPr>
      <w:r>
        <w:rPr>
          <w:rFonts w:ascii="Times New Roman" w:cs="Times New Roman" w:eastAsia="Times New Roman" w:hAnsi="Times New Roman"/>
          <w:b/>
          <w:bCs/>
          <w:sz w:val="22"/>
          <w:szCs w:val="22"/>
        </w:rPr>
        <w:t xml:space="preserve">9.9. </w:t>
      </w:r>
      <w:r>
        <w:rPr>
          <w:rFonts w:ascii="Times New Roman" w:cs="Times New Roman" w:eastAsia="Times New Roman" w:hAnsi="Times New Roman"/>
          <w:sz w:val="22"/>
          <w:szCs w:val="22"/>
        </w:rPr>
        <w:t xml:space="preserve">Требования по настоящему разделу могут быть предъявлены в срок, указанный в Спецификации, а если он не указан, — не позднее 120 (ста двадцати) календарных дней с даты отгрузки Партии.</w:t>
      </w:r>
    </w:p>
    <w:p>
      <w:pPr>
        <w:keepNext w:val="false"/>
        <w:spacing w:after="80" w:before="0" w:line="252"/>
        <w:jc w:val="both"/>
      </w:pPr>
      <w:r>
        <w:rPr>
          <w:rFonts w:ascii="Times New Roman" w:cs="Times New Roman" w:eastAsia="Times New Roman" w:hAnsi="Times New Roman"/>
          <w:b/>
          <w:bCs/>
          <w:sz w:val="22"/>
          <w:szCs w:val="22"/>
        </w:rPr>
        <w:t xml:space="preserve">9.10. </w:t>
      </w:r>
      <w:r>
        <w:rPr>
          <w:rFonts w:ascii="Times New Roman" w:cs="Times New Roman" w:eastAsia="Times New Roman" w:hAnsi="Times New Roman"/>
          <w:sz w:val="22"/>
          <w:szCs w:val="22"/>
        </w:rPr>
        <w:t xml:space="preserve">Скидка является согласованным Сторонами соразмерным уменьшением цены Товара (статьи 421, 475 ГК РФ). Предоставление Скидки не лишает Покупателя права требовать возмещения убытков в части, не покрытой Скидкой.</w:t>
      </w:r>
    </w:p>
    <w:p>
      <w:pPr>
        <w:keepNext/>
        <w:spacing w:after="100" w:before="200" w:line="252"/>
        <w:jc w:val="center"/>
      </w:pPr>
      <w:r>
        <w:rPr>
          <w:rFonts w:ascii="Times New Roman" w:cs="Times New Roman" w:eastAsia="Times New Roman" w:hAnsi="Times New Roman"/>
          <w:b/>
          <w:bCs/>
          <w:sz w:val="22"/>
          <w:szCs w:val="22"/>
        </w:rPr>
        <w:t xml:space="preserve">10. ПЕРЕХОД ПРАВА СОБСТВЕННОСТИ И РИСКОВ</w:t>
      </w:r>
    </w:p>
    <w:p>
      <w:pPr>
        <w:keepNext w:val="false"/>
        <w:spacing w:after="80" w:before="0" w:line="252"/>
        <w:jc w:val="both"/>
      </w:pPr>
      <w:r>
        <w:rPr>
          <w:rFonts w:ascii="Times New Roman" w:cs="Times New Roman" w:eastAsia="Times New Roman" w:hAnsi="Times New Roman"/>
          <w:b/>
          <w:bCs/>
          <w:sz w:val="22"/>
          <w:szCs w:val="22"/>
        </w:rPr>
        <w:t xml:space="preserve">10.1. </w:t>
      </w:r>
      <w:r>
        <w:rPr>
          <w:rFonts w:ascii="Times New Roman" w:cs="Times New Roman" w:eastAsia="Times New Roman" w:hAnsi="Times New Roman"/>
          <w:sz w:val="22"/>
          <w:szCs w:val="22"/>
        </w:rPr>
        <w:t xml:space="preserve">Право собственности на Товар и риск его случайной гибели или повреждения переходят от Поставщика к Покупателю одновременно в момент передачи Товара Покупателю (перевозчику, терминалу) в пункте передачи, определённом базисом поставки в Спецификации, а при отгрузке в транспорт Покупателя — с момента окончания погрузки (налива) и подписания транспортной накладной.</w:t>
      </w:r>
    </w:p>
    <w:p>
      <w:pPr>
        <w:keepNext w:val="false"/>
        <w:spacing w:after="80" w:before="0" w:line="252"/>
        <w:jc w:val="both"/>
      </w:pPr>
      <w:r>
        <w:rPr>
          <w:rFonts w:ascii="Times New Roman" w:cs="Times New Roman" w:eastAsia="Times New Roman" w:hAnsi="Times New Roman"/>
          <w:b/>
          <w:bCs/>
          <w:sz w:val="22"/>
          <w:szCs w:val="22"/>
        </w:rPr>
        <w:t xml:space="preserve">10.2. </w:t>
      </w:r>
      <w:r>
        <w:rPr>
          <w:rFonts w:ascii="Times New Roman" w:cs="Times New Roman" w:eastAsia="Times New Roman" w:hAnsi="Times New Roman"/>
          <w:sz w:val="22"/>
          <w:szCs w:val="22"/>
        </w:rPr>
        <w:t xml:space="preserve">Инкотермс 2020 применяются к распределению расходов и рисков по согласованному базису в части, не противоречащей Договору.</w:t>
      </w:r>
    </w:p>
    <w:p>
      <w:pPr>
        <w:keepNext w:val="false"/>
        <w:spacing w:after="80" w:before="0" w:line="252"/>
        <w:jc w:val="both"/>
      </w:pPr>
      <w:r>
        <w:rPr>
          <w:rFonts w:ascii="Times New Roman" w:cs="Times New Roman" w:eastAsia="Times New Roman" w:hAnsi="Times New Roman"/>
          <w:b/>
          <w:bCs/>
          <w:sz w:val="22"/>
          <w:szCs w:val="22"/>
        </w:rPr>
        <w:t xml:space="preserve">10.3. </w:t>
      </w:r>
      <w:r>
        <w:rPr>
          <w:rFonts w:ascii="Times New Roman" w:cs="Times New Roman" w:eastAsia="Times New Roman" w:hAnsi="Times New Roman"/>
          <w:sz w:val="22"/>
          <w:szCs w:val="22"/>
        </w:rPr>
        <w:t xml:space="preserve">Поставщик не вправе распоряжаться оплаченным, но не отгруженным Товаром в ущерб исполнению обязательства по отгрузке оплаченного Транша.</w:t>
      </w:r>
    </w:p>
    <w:p>
      <w:pPr>
        <w:keepNext/>
        <w:spacing w:after="100" w:before="200" w:line="252"/>
        <w:jc w:val="center"/>
      </w:pPr>
      <w:r>
        <w:rPr>
          <w:rFonts w:ascii="Times New Roman" w:cs="Times New Roman" w:eastAsia="Times New Roman" w:hAnsi="Times New Roman"/>
          <w:b/>
          <w:bCs/>
          <w:sz w:val="22"/>
          <w:szCs w:val="22"/>
        </w:rPr>
        <w:t xml:space="preserve">11. ОБЯЗАННОСТИ СТОРОН</w:t>
      </w:r>
    </w:p>
    <w:p>
      <w:pPr>
        <w:keepNext/>
        <w:spacing w:after="80" w:before="0" w:line="252"/>
        <w:jc w:val="both"/>
      </w:pPr>
      <w:r>
        <w:rPr>
          <w:rFonts w:ascii="Times New Roman" w:cs="Times New Roman" w:eastAsia="Times New Roman" w:hAnsi="Times New Roman"/>
          <w:b/>
          <w:bCs/>
          <w:sz w:val="22"/>
          <w:szCs w:val="22"/>
        </w:rPr>
        <w:t xml:space="preserve">11.1. </w:t>
      </w:r>
      <w:r>
        <w:rPr>
          <w:rFonts w:ascii="Times New Roman" w:cs="Times New Roman" w:eastAsia="Times New Roman" w:hAnsi="Times New Roman"/>
          <w:sz w:val="22"/>
          <w:szCs w:val="22"/>
        </w:rPr>
        <w:t xml:space="preserve">Поставщик обязан:</w:t>
      </w:r>
    </w:p>
    <w:p>
      <w:pPr>
        <w:spacing w:after="40" w:before="0" w:line="252"/>
        <w:ind w:left="567"/>
        <w:jc w:val="both"/>
      </w:pPr>
      <w:r>
        <w:rPr>
          <w:rFonts w:ascii="Times New Roman" w:cs="Times New Roman" w:eastAsia="Times New Roman" w:hAnsi="Times New Roman"/>
          <w:sz w:val="22"/>
          <w:szCs w:val="22"/>
        </w:rPr>
        <w:t xml:space="preserve">(а) поставлять Товар, соответствующий Заявленным характеристикам, в количестве, таре и с маркировкой согласно Спецификации;</w:t>
      </w:r>
    </w:p>
    <w:p>
      <w:pPr>
        <w:spacing w:after="40" w:before="0" w:line="252"/>
        <w:ind w:left="567"/>
        <w:jc w:val="both"/>
      </w:pPr>
      <w:r>
        <w:rPr>
          <w:rFonts w:ascii="Times New Roman" w:cs="Times New Roman" w:eastAsia="Times New Roman" w:hAnsi="Times New Roman"/>
          <w:sz w:val="22"/>
          <w:szCs w:val="22"/>
        </w:rPr>
        <w:t xml:space="preserve">(б) отгружать каждый оплаченный Транш в Срок отгрузки и с темпом, установленными Спецификацией, и резервировать объём Спецификации (пункты 4.3, 4.4 Договора);</w:t>
      </w:r>
    </w:p>
    <w:p>
      <w:pPr>
        <w:spacing w:after="40" w:before="0" w:line="252"/>
        <w:ind w:left="567"/>
        <w:jc w:val="both"/>
      </w:pPr>
      <w:r>
        <w:rPr>
          <w:rFonts w:ascii="Times New Roman" w:cs="Times New Roman" w:eastAsia="Times New Roman" w:hAnsi="Times New Roman"/>
          <w:sz w:val="22"/>
          <w:szCs w:val="22"/>
        </w:rPr>
        <w:t xml:space="preserve">(в) обеспечивать отбор проб, хранение Арбитражных образцов, доступ Покупателя и Независимого сюрвейера (пункты 4.10, 8.3, 8.4 Договора);</w:t>
      </w:r>
    </w:p>
    <w:p>
      <w:pPr>
        <w:spacing w:after="40" w:before="0" w:line="252"/>
        <w:ind w:left="567"/>
        <w:jc w:val="both"/>
      </w:pPr>
      <w:r>
        <w:rPr>
          <w:rFonts w:ascii="Times New Roman" w:cs="Times New Roman" w:eastAsia="Times New Roman" w:hAnsi="Times New Roman"/>
          <w:sz w:val="22"/>
          <w:szCs w:val="22"/>
        </w:rPr>
        <w:t xml:space="preserve">(г) оформлять и передавать документы, включая УПД посредством ЭДО и коды маркировки, и содействовать в получении экспортных документов (раздел 7 Договора);</w:t>
      </w:r>
    </w:p>
    <w:p>
      <w:pPr>
        <w:spacing w:after="40" w:before="0" w:line="252"/>
        <w:ind w:left="567"/>
        <w:jc w:val="both"/>
      </w:pPr>
      <w:r>
        <w:rPr>
          <w:rFonts w:ascii="Times New Roman" w:cs="Times New Roman" w:eastAsia="Times New Roman" w:hAnsi="Times New Roman"/>
          <w:sz w:val="22"/>
          <w:szCs w:val="22"/>
        </w:rPr>
        <w:t xml:space="preserve">(д) уведомлять Покупателя о готовности, об отгрузке и о препятствиях к исполнению (пункты 4.7, 4.11 Договора);</w:t>
      </w:r>
    </w:p>
    <w:p>
      <w:pPr>
        <w:spacing w:after="40" w:before="0" w:line="252"/>
        <w:ind w:left="567"/>
        <w:jc w:val="both"/>
      </w:pPr>
      <w:r>
        <w:rPr>
          <w:rFonts w:ascii="Times New Roman" w:cs="Times New Roman" w:eastAsia="Times New Roman" w:hAnsi="Times New Roman"/>
          <w:sz w:val="22"/>
          <w:szCs w:val="22"/>
        </w:rPr>
        <w:t xml:space="preserve">(е) вести учёт Остатка аванса, подписывать акты сверки, возвращать аванс и переплату (раздел 6 Договора);</w:t>
      </w:r>
    </w:p>
    <w:p>
      <w:pPr>
        <w:spacing w:after="40" w:before="0" w:line="252"/>
        <w:ind w:left="567"/>
        <w:jc w:val="both"/>
      </w:pPr>
      <w:r>
        <w:rPr>
          <w:rFonts w:ascii="Times New Roman" w:cs="Times New Roman" w:eastAsia="Times New Roman" w:hAnsi="Times New Roman"/>
          <w:sz w:val="22"/>
          <w:szCs w:val="22"/>
        </w:rPr>
        <w:t xml:space="preserve">(ж) предоставлять Скидки и возмещать расходы и убытки по разделам 8 и 9 Договора;</w:t>
      </w:r>
    </w:p>
    <w:p>
      <w:pPr>
        <w:spacing w:after="40" w:before="0" w:line="252"/>
        <w:ind w:left="567"/>
        <w:jc w:val="both"/>
      </w:pPr>
      <w:r>
        <w:rPr>
          <w:rFonts w:ascii="Times New Roman" w:cs="Times New Roman" w:eastAsia="Times New Roman" w:hAnsi="Times New Roman"/>
          <w:sz w:val="22"/>
          <w:szCs w:val="22"/>
        </w:rPr>
        <w:t xml:space="preserve">(з) соблюдать налоговую оговорку, конфиденциальность и запрет обхода (разделы 13 и 16 Договора).</w:t>
      </w:r>
    </w:p>
    <w:p>
      <w:pPr>
        <w:keepNext/>
        <w:spacing w:after="80" w:before="0" w:line="252"/>
        <w:jc w:val="both"/>
      </w:pPr>
      <w:r>
        <w:rPr>
          <w:rFonts w:ascii="Times New Roman" w:cs="Times New Roman" w:eastAsia="Times New Roman" w:hAnsi="Times New Roman"/>
          <w:b/>
          <w:bCs/>
          <w:sz w:val="22"/>
          <w:szCs w:val="22"/>
        </w:rPr>
        <w:t xml:space="preserve">11.2. </w:t>
      </w:r>
      <w:r>
        <w:rPr>
          <w:rFonts w:ascii="Times New Roman" w:cs="Times New Roman" w:eastAsia="Times New Roman" w:hAnsi="Times New Roman"/>
          <w:sz w:val="22"/>
          <w:szCs w:val="22"/>
        </w:rPr>
        <w:t xml:space="preserve">Покупатель обязан:</w:t>
      </w:r>
    </w:p>
    <w:p>
      <w:pPr>
        <w:spacing w:after="40" w:before="0" w:line="252"/>
        <w:ind w:left="567"/>
        <w:jc w:val="both"/>
      </w:pPr>
      <w:r>
        <w:rPr>
          <w:rFonts w:ascii="Times New Roman" w:cs="Times New Roman" w:eastAsia="Times New Roman" w:hAnsi="Times New Roman"/>
          <w:sz w:val="22"/>
          <w:szCs w:val="22"/>
        </w:rPr>
        <w:t xml:space="preserve">(а) оплачивать Транши и производить окончательный расчёт в порядке раздела 6 Договора;</w:t>
      </w:r>
    </w:p>
    <w:p>
      <w:pPr>
        <w:spacing w:after="40" w:before="0" w:line="252"/>
        <w:ind w:left="567"/>
        <w:jc w:val="both"/>
      </w:pPr>
      <w:r>
        <w:rPr>
          <w:rFonts w:ascii="Times New Roman" w:cs="Times New Roman" w:eastAsia="Times New Roman" w:hAnsi="Times New Roman"/>
          <w:sz w:val="22"/>
          <w:szCs w:val="22"/>
        </w:rPr>
        <w:t xml:space="preserve">(б) если транспорт обеспечивает Покупатель, — своевременно направлять заявки и подавать пригодные транспортные средства (пункты 3.5, 4.5 Договора);</w:t>
      </w:r>
    </w:p>
    <w:p>
      <w:pPr>
        <w:spacing w:after="40" w:before="0" w:line="252"/>
        <w:ind w:left="567"/>
        <w:jc w:val="both"/>
      </w:pPr>
      <w:r>
        <w:rPr>
          <w:rFonts w:ascii="Times New Roman" w:cs="Times New Roman" w:eastAsia="Times New Roman" w:hAnsi="Times New Roman"/>
          <w:sz w:val="22"/>
          <w:szCs w:val="22"/>
        </w:rPr>
        <w:t xml:space="preserve">(в) принимать Товар и подписывать УПД либо направлять мотивированный отказ (пункт 7.2 Договора);</w:t>
      </w:r>
    </w:p>
    <w:p>
      <w:pPr>
        <w:spacing w:after="40" w:before="0" w:line="252"/>
        <w:ind w:left="567"/>
        <w:jc w:val="both"/>
      </w:pPr>
      <w:r>
        <w:rPr>
          <w:rFonts w:ascii="Times New Roman" w:cs="Times New Roman" w:eastAsia="Times New Roman" w:hAnsi="Times New Roman"/>
          <w:sz w:val="22"/>
          <w:szCs w:val="22"/>
        </w:rPr>
        <w:t xml:space="preserve">(г) своими силами и за свой счёт осуществлять таможенное оформление экспорта, уплату вывозной таможенной пошлины и вывод маркированного Товара из оборота при экспорте;</w:t>
      </w:r>
    </w:p>
    <w:p>
      <w:pPr>
        <w:spacing w:after="40" w:before="0" w:line="252"/>
        <w:ind w:left="567"/>
        <w:jc w:val="both"/>
      </w:pPr>
      <w:r>
        <w:rPr>
          <w:rFonts w:ascii="Times New Roman" w:cs="Times New Roman" w:eastAsia="Times New Roman" w:hAnsi="Times New Roman"/>
          <w:sz w:val="22"/>
          <w:szCs w:val="22"/>
        </w:rPr>
        <w:t xml:space="preserve">(д) доводить до Поставщика требования Страны назначения к Товару, маркировке и документам не позднее чем за 15 (пятнадцать) календарных дней до отгрузки; требования, доведённые позднее, исполняются по согласованию Сторон;</w:t>
      </w:r>
    </w:p>
    <w:p>
      <w:pPr>
        <w:spacing w:after="40" w:before="0" w:line="252"/>
        <w:ind w:left="567"/>
        <w:jc w:val="both"/>
      </w:pPr>
      <w:r>
        <w:rPr>
          <w:rFonts w:ascii="Times New Roman" w:cs="Times New Roman" w:eastAsia="Times New Roman" w:hAnsi="Times New Roman"/>
          <w:sz w:val="22"/>
          <w:szCs w:val="22"/>
        </w:rPr>
        <w:t xml:space="preserve">(е) своевременно уведомлять Поставщика о претензиях Конечных покупателей и принимать разумные меры к уменьшению убытков (раздел 9 Договора);</w:t>
      </w:r>
    </w:p>
    <w:p>
      <w:pPr>
        <w:spacing w:after="40" w:before="0" w:line="252"/>
        <w:ind w:left="567"/>
        <w:jc w:val="both"/>
      </w:pPr>
      <w:r>
        <w:rPr>
          <w:rFonts w:ascii="Times New Roman" w:cs="Times New Roman" w:eastAsia="Times New Roman" w:hAnsi="Times New Roman"/>
          <w:sz w:val="22"/>
          <w:szCs w:val="22"/>
        </w:rPr>
        <w:t xml:space="preserve">(ж) соблюдать конфиденциальность (раздел 16 Договора).</w:t>
      </w:r>
    </w:p>
    <w:p>
      <w:pPr>
        <w:keepNext/>
        <w:spacing w:after="100" w:before="200" w:line="252"/>
        <w:jc w:val="center"/>
      </w:pPr>
      <w:r>
        <w:rPr>
          <w:rFonts w:ascii="Times New Roman" w:cs="Times New Roman" w:eastAsia="Times New Roman" w:hAnsi="Times New Roman"/>
          <w:b/>
          <w:bCs/>
          <w:sz w:val="22"/>
          <w:szCs w:val="22"/>
        </w:rPr>
        <w:t xml:space="preserve">12. ОТВЕТСТВЕННОСТЬ СТОРОН</w:t>
      </w:r>
    </w:p>
    <w:p>
      <w:pPr>
        <w:keepNext w:val="false"/>
        <w:spacing w:after="80" w:before="0" w:line="252"/>
        <w:jc w:val="both"/>
      </w:pPr>
      <w:r>
        <w:rPr>
          <w:rFonts w:ascii="Times New Roman" w:cs="Times New Roman" w:eastAsia="Times New Roman" w:hAnsi="Times New Roman"/>
          <w:b/>
          <w:bCs/>
          <w:sz w:val="22"/>
          <w:szCs w:val="22"/>
        </w:rPr>
        <w:t xml:space="preserve">12.1. </w:t>
      </w:r>
      <w:r>
        <w:rPr>
          <w:rFonts w:ascii="Times New Roman" w:cs="Times New Roman" w:eastAsia="Times New Roman" w:hAnsi="Times New Roman"/>
          <w:sz w:val="22"/>
          <w:szCs w:val="22"/>
        </w:rPr>
        <w:t xml:space="preserve">За нарушение Срока отгрузки Поставщик уплачивает пеню в размере 0,1 (ноль целых одна десятая) процента от стоимости оплаченного и не отгруженного в срок Товара за каждый календарный день просрочки, но не более 10 (десяти) процентов от этой стоимости.</w:t>
      </w:r>
    </w:p>
    <w:p>
      <w:pPr>
        <w:keepNext w:val="false"/>
        <w:spacing w:after="80" w:before="0" w:line="252"/>
        <w:jc w:val="both"/>
      </w:pPr>
      <w:r>
        <w:rPr>
          <w:rFonts w:ascii="Times New Roman" w:cs="Times New Roman" w:eastAsia="Times New Roman" w:hAnsi="Times New Roman"/>
          <w:b/>
          <w:bCs/>
          <w:sz w:val="22"/>
          <w:szCs w:val="22"/>
        </w:rPr>
        <w:t xml:space="preserve">12.2. </w:t>
      </w:r>
      <w:r>
        <w:rPr>
          <w:rFonts w:ascii="Times New Roman" w:cs="Times New Roman" w:eastAsia="Times New Roman" w:hAnsi="Times New Roman"/>
          <w:sz w:val="22"/>
          <w:szCs w:val="22"/>
        </w:rPr>
        <w:t xml:space="preserve">При просрочке отгрузки более чем на 10 (десять) календарных дней Покупатель вправе в одностороннем внесудебном порядке отказаться от неотгруженного объёма Транша и (или) Спецификации и потребовать возврата Остатка аванса (пункт 6.11 Договора), уплаты пени и процентов (пункт 6.10 Договора), а также возмещения разницы между ценой Договора и ценой заменяющей сделки (статья 393.1 ГК РФ).</w:t>
      </w:r>
    </w:p>
    <w:p>
      <w:pPr>
        <w:keepNext w:val="false"/>
        <w:spacing w:after="80" w:before="0" w:line="252"/>
        <w:jc w:val="both"/>
      </w:pPr>
      <w:r>
        <w:rPr>
          <w:rFonts w:ascii="Times New Roman" w:cs="Times New Roman" w:eastAsia="Times New Roman" w:hAnsi="Times New Roman"/>
          <w:b/>
          <w:bCs/>
          <w:sz w:val="22"/>
          <w:szCs w:val="22"/>
        </w:rPr>
        <w:t xml:space="preserve">12.3. </w:t>
      </w:r>
      <w:r>
        <w:rPr>
          <w:rFonts w:ascii="Times New Roman" w:cs="Times New Roman" w:eastAsia="Times New Roman" w:hAnsi="Times New Roman"/>
          <w:sz w:val="22"/>
          <w:szCs w:val="22"/>
        </w:rPr>
        <w:t xml:space="preserve">За нарушение сроков передачи документов, предусмотренных разделом 7 Договора, Поставщик уплачивает пеню в размере 0,1 (ноль целых одна десятая) процента от стоимости Партии за каждый календарный день просрочки, но не более 5 (пяти) процентов от стоимости Партии.</w:t>
      </w:r>
    </w:p>
    <w:p>
      <w:pPr>
        <w:keepNext w:val="false"/>
        <w:spacing w:after="80" w:before="0" w:line="252"/>
        <w:jc w:val="both"/>
      </w:pPr>
      <w:r>
        <w:rPr>
          <w:rFonts w:ascii="Times New Roman" w:cs="Times New Roman" w:eastAsia="Times New Roman" w:hAnsi="Times New Roman"/>
          <w:b/>
          <w:bCs/>
          <w:sz w:val="22"/>
          <w:szCs w:val="22"/>
        </w:rPr>
        <w:t xml:space="preserve">12.4. </w:t>
      </w:r>
      <w:r>
        <w:rPr>
          <w:rFonts w:ascii="Times New Roman" w:cs="Times New Roman" w:eastAsia="Times New Roman" w:hAnsi="Times New Roman"/>
          <w:sz w:val="22"/>
          <w:szCs w:val="22"/>
        </w:rPr>
        <w:t xml:space="preserve">Поставщик возмещает Покупателю документально подтверждённые расходы на сверхнормативный простой транспортных средств, демередж судна, штрафы перевозчика и терминала, возникшие по вине Поставщика, — по ставкам, указанным в Спецификации, а при их отсутствии — по счетам перевозчика (терминала, судовладельца).</w:t>
      </w:r>
    </w:p>
    <w:p>
      <w:pPr>
        <w:keepNext w:val="false"/>
        <w:spacing w:after="80" w:before="0" w:line="252"/>
        <w:jc w:val="both"/>
      </w:pPr>
      <w:r>
        <w:rPr>
          <w:rFonts w:ascii="Times New Roman" w:cs="Times New Roman" w:eastAsia="Times New Roman" w:hAnsi="Times New Roman"/>
          <w:b/>
          <w:bCs/>
          <w:sz w:val="22"/>
          <w:szCs w:val="22"/>
        </w:rPr>
        <w:t xml:space="preserve">12.5. </w:t>
      </w:r>
      <w:r>
        <w:rPr>
          <w:rFonts w:ascii="Times New Roman" w:cs="Times New Roman" w:eastAsia="Times New Roman" w:hAnsi="Times New Roman"/>
          <w:sz w:val="22"/>
          <w:szCs w:val="22"/>
        </w:rPr>
        <w:t xml:space="preserve">Если Спецификацией предусмотрено обязательство по выборке полного объёма, за просрочку оплаты Транша более чем на 10 (десять) банковских дней Покупатель уплачивает пеню в размере 0,05 (ноль целых пять сотых) процента от суммы неоплаченного Транша за каждый календарный день просрочки сверх указанного срока, но не более 5 (пяти) процентов от этой суммы. За просрочку окончательного расчёта (пункт 6.6 Договора) и платежей с отсрочкой, предусмотренной Спецификацией, Покупатель уплачивает пеню в размере 0,1 (ноль целых одна десятая) процента от неоплаченной суммы за каждый календарный день просрочки, но не более 10 (десяти) процентов от этой суммы.</w:t>
      </w:r>
    </w:p>
    <w:p>
      <w:pPr>
        <w:keepNext w:val="false"/>
        <w:spacing w:after="80" w:before="0" w:line="252"/>
        <w:jc w:val="both"/>
      </w:pPr>
      <w:r>
        <w:rPr>
          <w:rFonts w:ascii="Times New Roman" w:cs="Times New Roman" w:eastAsia="Times New Roman" w:hAnsi="Times New Roman"/>
          <w:b/>
          <w:bCs/>
          <w:sz w:val="22"/>
          <w:szCs w:val="22"/>
        </w:rPr>
        <w:t xml:space="preserve">12.6. </w:t>
      </w:r>
      <w:r>
        <w:rPr>
          <w:rFonts w:ascii="Times New Roman" w:cs="Times New Roman" w:eastAsia="Times New Roman" w:hAnsi="Times New Roman"/>
          <w:sz w:val="22"/>
          <w:szCs w:val="22"/>
        </w:rPr>
        <w:t xml:space="preserve">Покупатель возмещает Поставщику документально подтверждённые расходы на хранение Товара по пункту 4.9 Договора и расходы, возникшие вследствие подачи Покупателем непригодных транспортных средств (ёмкостей).</w:t>
      </w:r>
    </w:p>
    <w:p>
      <w:pPr>
        <w:keepNext w:val="false"/>
        <w:spacing w:after="80" w:before="0" w:line="252"/>
        <w:jc w:val="both"/>
      </w:pPr>
      <w:r>
        <w:rPr>
          <w:rFonts w:ascii="Times New Roman" w:cs="Times New Roman" w:eastAsia="Times New Roman" w:hAnsi="Times New Roman"/>
          <w:b/>
          <w:bCs/>
          <w:sz w:val="22"/>
          <w:szCs w:val="22"/>
        </w:rPr>
        <w:t xml:space="preserve">12.7. </w:t>
      </w:r>
      <w:r>
        <w:rPr>
          <w:rFonts w:ascii="Times New Roman" w:cs="Times New Roman" w:eastAsia="Times New Roman" w:hAnsi="Times New Roman"/>
          <w:sz w:val="22"/>
          <w:szCs w:val="22"/>
        </w:rPr>
        <w:t xml:space="preserve">Убытки возмещаются в части, не покрытой неустойкой. Уплата неустойки не освобождает Сторону от исполнения обязательства.</w:t>
      </w:r>
    </w:p>
    <w:p>
      <w:pPr>
        <w:keepNext w:val="false"/>
        <w:spacing w:after="80" w:before="0" w:line="252"/>
        <w:jc w:val="both"/>
      </w:pPr>
      <w:r>
        <w:rPr>
          <w:rFonts w:ascii="Times New Roman" w:cs="Times New Roman" w:eastAsia="Times New Roman" w:hAnsi="Times New Roman"/>
          <w:b/>
          <w:bCs/>
          <w:sz w:val="22"/>
          <w:szCs w:val="22"/>
        </w:rPr>
        <w:t xml:space="preserve">12.8. </w:t>
      </w:r>
      <w:r>
        <w:rPr>
          <w:rFonts w:ascii="Times New Roman" w:cs="Times New Roman" w:eastAsia="Times New Roman" w:hAnsi="Times New Roman"/>
          <w:sz w:val="22"/>
          <w:szCs w:val="22"/>
        </w:rPr>
        <w:t xml:space="preserve">Неустойка подлежит уплате на основании письменного требования Стороны.</w:t>
      </w:r>
    </w:p>
    <w:p>
      <w:pPr>
        <w:keepNext/>
        <w:spacing w:after="100" w:before="200" w:line="252"/>
        <w:jc w:val="center"/>
      </w:pPr>
      <w:r>
        <w:rPr>
          <w:rFonts w:ascii="Times New Roman" w:cs="Times New Roman" w:eastAsia="Times New Roman" w:hAnsi="Times New Roman"/>
          <w:b/>
          <w:bCs/>
          <w:sz w:val="22"/>
          <w:szCs w:val="22"/>
        </w:rPr>
        <w:t xml:space="preserve">13. НАЛОГОВАЯ ОГОВОРКА</w:t>
      </w:r>
    </w:p>
    <w:p>
      <w:pPr>
        <w:keepNext w:val="false"/>
        <w:spacing w:after="80" w:before="0" w:line="252"/>
        <w:jc w:val="both"/>
      </w:pPr>
      <w:r>
        <w:rPr>
          <w:rFonts w:ascii="Times New Roman" w:cs="Times New Roman" w:eastAsia="Times New Roman" w:hAnsi="Times New Roman"/>
          <w:b/>
          <w:bCs/>
          <w:sz w:val="22"/>
          <w:szCs w:val="22"/>
        </w:rPr>
        <w:t xml:space="preserve">13.1. </w:t>
      </w:r>
      <w:r>
        <w:rPr>
          <w:rFonts w:ascii="Times New Roman" w:cs="Times New Roman" w:eastAsia="Times New Roman" w:hAnsi="Times New Roman"/>
          <w:sz w:val="22"/>
          <w:szCs w:val="22"/>
        </w:rPr>
        <w:t xml:space="preserve">Поставщик заверяет (статья 431.2 ГК РФ), что: является плательщиком НДС; надлежащим образом отражает операции по Договору в бухгалтерском и налоговом учёте и налоговой отчётности и уплачивает НДС с реализации Товара; Товар произведён Поставщиком (изготовителем) или приобретён им у реально существующих лиц, и сделки по приобретению Товара (сырья) отвечают требованиям статьи 54.1 НК РФ; Поставщик представляет документы по требованиям налоговых органов, в том числе в связи с проверками Покупателя, не позднее 5 (пяти) рабочих дней с даты запроса.</w:t>
      </w:r>
    </w:p>
    <w:p>
      <w:pPr>
        <w:keepNext w:val="false"/>
        <w:spacing w:after="80" w:before="0" w:line="252"/>
        <w:jc w:val="both"/>
      </w:pPr>
      <w:r>
        <w:rPr>
          <w:rFonts w:ascii="Times New Roman" w:cs="Times New Roman" w:eastAsia="Times New Roman" w:hAnsi="Times New Roman"/>
          <w:b/>
          <w:bCs/>
          <w:sz w:val="22"/>
          <w:szCs w:val="22"/>
        </w:rPr>
        <w:t xml:space="preserve">13.2. </w:t>
      </w:r>
      <w:r>
        <w:rPr>
          <w:rFonts w:ascii="Times New Roman" w:cs="Times New Roman" w:eastAsia="Times New Roman" w:hAnsi="Times New Roman"/>
          <w:sz w:val="22"/>
          <w:szCs w:val="22"/>
        </w:rPr>
        <w:t xml:space="preserve">Если вследствие недостоверности заверений или нарушения Поставщиком налогового законодательства Покупателю будет отказано в вычете (возмещении) НДС по Товару либо доначислены налоги, пени и штрафы, Поставщик возмещает Покупателю такие суммы в течение 10 (десяти) банковских дней с даты получения требования с копией решения налогового органа (статья 406.1 ГК РФ). Обжалование решения налогового органа не является условием возмещения.</w:t>
      </w:r>
    </w:p>
    <w:p>
      <w:pPr>
        <w:keepNext w:val="false"/>
        <w:spacing w:after="80" w:before="0" w:line="252"/>
        <w:jc w:val="both"/>
      </w:pPr>
      <w:r>
        <w:rPr>
          <w:rFonts w:ascii="Times New Roman" w:cs="Times New Roman" w:eastAsia="Times New Roman" w:hAnsi="Times New Roman"/>
          <w:b/>
          <w:bCs/>
          <w:sz w:val="22"/>
          <w:szCs w:val="22"/>
        </w:rPr>
        <w:t xml:space="preserve">13.3. </w:t>
      </w:r>
      <w:r>
        <w:rPr>
          <w:rFonts w:ascii="Times New Roman" w:cs="Times New Roman" w:eastAsia="Times New Roman" w:hAnsi="Times New Roman"/>
          <w:sz w:val="22"/>
          <w:szCs w:val="22"/>
        </w:rPr>
        <w:t xml:space="preserve">Счета-фактуры (УПД, УКД) оформляются в соответствии со статьёй 169 НК РФ; ошибки в них исправляются Поставщиком в течение 3 (трёх) рабочих дней с даты уведомления.</w:t>
      </w:r>
    </w:p>
    <w:p>
      <w:pPr>
        <w:keepNext/>
        <w:spacing w:after="100" w:before="200" w:line="252"/>
        <w:jc w:val="center"/>
      </w:pPr>
      <w:r>
        <w:rPr>
          <w:rFonts w:ascii="Times New Roman" w:cs="Times New Roman" w:eastAsia="Times New Roman" w:hAnsi="Times New Roman"/>
          <w:b/>
          <w:bCs/>
          <w:sz w:val="22"/>
          <w:szCs w:val="22"/>
        </w:rPr>
        <w:t xml:space="preserve">14. ЗАВЕРЕНИЯ ОБ ОБСТОЯТЕЛЬСТВАХ</w:t>
      </w:r>
    </w:p>
    <w:p>
      <w:pPr>
        <w:keepNext/>
        <w:spacing w:after="80" w:before="0" w:line="252"/>
        <w:jc w:val="both"/>
      </w:pPr>
      <w:r>
        <w:rPr>
          <w:rFonts w:ascii="Times New Roman" w:cs="Times New Roman" w:eastAsia="Times New Roman" w:hAnsi="Times New Roman"/>
          <w:b/>
          <w:bCs/>
          <w:sz w:val="22"/>
          <w:szCs w:val="22"/>
        </w:rPr>
        <w:t xml:space="preserve">14.1. </w:t>
      </w:r>
      <w:r>
        <w:rPr>
          <w:rFonts w:ascii="Times New Roman" w:cs="Times New Roman" w:eastAsia="Times New Roman" w:hAnsi="Times New Roman"/>
          <w:sz w:val="22"/>
          <w:szCs w:val="22"/>
        </w:rPr>
        <w:t xml:space="preserve">Поставщик в соответствии со статьёй 431.2 ГК РФ заверяет Покупателя в том, что:</w:t>
      </w:r>
    </w:p>
    <w:p>
      <w:pPr>
        <w:spacing w:after="40" w:before="0" w:line="252"/>
        <w:ind w:left="567"/>
        <w:jc w:val="both"/>
      </w:pPr>
      <w:r>
        <w:rPr>
          <w:rFonts w:ascii="Times New Roman" w:cs="Times New Roman" w:eastAsia="Times New Roman" w:hAnsi="Times New Roman"/>
          <w:sz w:val="22"/>
          <w:szCs w:val="22"/>
        </w:rPr>
        <w:t xml:space="preserve">(а) он надлежащим образом создан, а лицо, подписывающее Договор и Спецификации, обладает необходимыми полномочиями;</w:t>
      </w:r>
    </w:p>
    <w:p>
      <w:pPr>
        <w:spacing w:after="40" w:before="0" w:line="252"/>
        <w:ind w:left="567"/>
        <w:jc w:val="both"/>
      </w:pPr>
      <w:r>
        <w:rPr>
          <w:rFonts w:ascii="Times New Roman" w:cs="Times New Roman" w:eastAsia="Times New Roman" w:hAnsi="Times New Roman"/>
          <w:sz w:val="22"/>
          <w:szCs w:val="22"/>
        </w:rPr>
        <w:t xml:space="preserve">(б) в отношении него не возбуждено дело о банкротстве, не принято решение о ликвидации или реорганизации, отсутствуют ограничения на распоряжение имуществом;</w:t>
      </w:r>
    </w:p>
    <w:p>
      <w:pPr>
        <w:spacing w:after="40" w:before="0" w:line="252"/>
        <w:ind w:left="567"/>
        <w:jc w:val="both"/>
      </w:pPr>
      <w:r>
        <w:rPr>
          <w:rFonts w:ascii="Times New Roman" w:cs="Times New Roman" w:eastAsia="Times New Roman" w:hAnsi="Times New Roman"/>
          <w:sz w:val="22"/>
          <w:szCs w:val="22"/>
        </w:rPr>
        <w:t xml:space="preserve">(в) он располагает производственными и складскими мощностями, сырьём, персоналом и разрешительной документацией (в том числе декларациями о соответствии), необходимыми для поставки Товара в объёмах и сроки Спецификаций;</w:t>
      </w:r>
    </w:p>
    <w:p>
      <w:pPr>
        <w:spacing w:after="40" w:before="0" w:line="252"/>
        <w:ind w:left="567"/>
        <w:jc w:val="both"/>
      </w:pPr>
      <w:r>
        <w:rPr>
          <w:rFonts w:ascii="Times New Roman" w:cs="Times New Roman" w:eastAsia="Times New Roman" w:hAnsi="Times New Roman"/>
          <w:sz w:val="22"/>
          <w:szCs w:val="22"/>
        </w:rPr>
        <w:t xml:space="preserve">(г) сведения об изготовителе и производственной площадке в документах на Товар соответствуют действительности;</w:t>
      </w:r>
    </w:p>
    <w:p>
      <w:pPr>
        <w:spacing w:after="40" w:before="0" w:line="252"/>
        <w:ind w:left="567"/>
        <w:jc w:val="both"/>
      </w:pPr>
      <w:r>
        <w:rPr>
          <w:rFonts w:ascii="Times New Roman" w:cs="Times New Roman" w:eastAsia="Times New Roman" w:hAnsi="Times New Roman"/>
          <w:sz w:val="22"/>
          <w:szCs w:val="22"/>
        </w:rPr>
        <w:t xml:space="preserve">(д) если это указано в Спецификации, изготовитель включён в реестры, необходимые для ввоза Товара в Страну назначения; Поставщику не известны обстоятельства, препятствующие получению документов для экспорта Товара;</w:t>
      </w:r>
    </w:p>
    <w:p>
      <w:pPr>
        <w:spacing w:after="40" w:before="0" w:line="252"/>
        <w:ind w:left="567"/>
        <w:jc w:val="both"/>
      </w:pPr>
      <w:r>
        <w:rPr>
          <w:rFonts w:ascii="Times New Roman" w:cs="Times New Roman" w:eastAsia="Times New Roman" w:hAnsi="Times New Roman"/>
          <w:sz w:val="22"/>
          <w:szCs w:val="22"/>
        </w:rPr>
        <w:t xml:space="preserve">(е) Поставщик, его участники и контролирующие лица не включены в санкционные списки ООН, Европейского союза, США и Великобритании.</w:t>
      </w:r>
    </w:p>
    <w:p>
      <w:pPr>
        <w:keepNext w:val="false"/>
        <w:spacing w:after="80" w:before="0" w:line="252"/>
        <w:jc w:val="both"/>
      </w:pPr>
      <w:r>
        <w:rPr>
          <w:rFonts w:ascii="Times New Roman" w:cs="Times New Roman" w:eastAsia="Times New Roman" w:hAnsi="Times New Roman"/>
          <w:b/>
          <w:bCs/>
          <w:sz w:val="22"/>
          <w:szCs w:val="22"/>
        </w:rPr>
        <w:t xml:space="preserve">14.2. </w:t>
      </w:r>
      <w:r>
        <w:rPr>
          <w:rFonts w:ascii="Times New Roman" w:cs="Times New Roman" w:eastAsia="Times New Roman" w:hAnsi="Times New Roman"/>
          <w:sz w:val="22"/>
          <w:szCs w:val="22"/>
        </w:rPr>
        <w:t xml:space="preserve">Покупатель полагается на указанные заверения при заключении Договора и перечислении аванса. При недостоверности заверений Покупатель вправе в одностороннем внесудебном порядке отказаться от Договора (Спецификации), потребовать возврата Остатка аванса и возмещения убытков.</w:t>
      </w:r>
    </w:p>
    <w:p>
      <w:pPr>
        <w:keepNext w:val="false"/>
        <w:spacing w:after="80" w:before="0" w:line="252"/>
        <w:jc w:val="both"/>
      </w:pPr>
      <w:r>
        <w:rPr>
          <w:rFonts w:ascii="Times New Roman" w:cs="Times New Roman" w:eastAsia="Times New Roman" w:hAnsi="Times New Roman"/>
          <w:b/>
          <w:bCs/>
          <w:sz w:val="22"/>
          <w:szCs w:val="22"/>
        </w:rPr>
        <w:t xml:space="preserve">14.3. </w:t>
      </w:r>
      <w:r>
        <w:rPr>
          <w:rFonts w:ascii="Times New Roman" w:cs="Times New Roman" w:eastAsia="Times New Roman" w:hAnsi="Times New Roman"/>
          <w:sz w:val="22"/>
          <w:szCs w:val="22"/>
        </w:rPr>
        <w:t xml:space="preserve">Покупатель заверяет Поставщика, что надлежащим образом создан, а лицо, подписывающее Договор и Спецификации, обладает необходимыми полномочиями.</w:t>
      </w:r>
    </w:p>
    <w:p>
      <w:pPr>
        <w:keepNext/>
        <w:spacing w:after="100" w:before="200" w:line="252"/>
        <w:jc w:val="center"/>
      </w:pPr>
      <w:r>
        <w:rPr>
          <w:rFonts w:ascii="Times New Roman" w:cs="Times New Roman" w:eastAsia="Times New Roman" w:hAnsi="Times New Roman"/>
          <w:b/>
          <w:bCs/>
          <w:sz w:val="22"/>
          <w:szCs w:val="22"/>
        </w:rPr>
        <w:t xml:space="preserve">15. ИЗМЕНЕНИЕ РЕГУЛИРОВАНИЯ ЭКСПОРТА. ОГРАНИЧЕНИЯ</w:t>
      </w:r>
    </w:p>
    <w:p>
      <w:pPr>
        <w:keepNext w:val="false"/>
        <w:spacing w:after="80" w:before="0" w:line="252"/>
        <w:jc w:val="both"/>
      </w:pPr>
      <w:r>
        <w:rPr>
          <w:rFonts w:ascii="Times New Roman" w:cs="Times New Roman" w:eastAsia="Times New Roman" w:hAnsi="Times New Roman"/>
          <w:b/>
          <w:bCs/>
          <w:sz w:val="22"/>
          <w:szCs w:val="22"/>
        </w:rPr>
        <w:t xml:space="preserve">15.1. </w:t>
      </w:r>
      <w:r>
        <w:rPr>
          <w:rFonts w:ascii="Times New Roman" w:cs="Times New Roman" w:eastAsia="Times New Roman" w:hAnsi="Times New Roman"/>
          <w:sz w:val="22"/>
          <w:szCs w:val="22"/>
        </w:rPr>
        <w:t xml:space="preserve">Если после подписания Спецификации введены запрет, количественные ограничения (квоты) или лицензирование вывоза Товара из Российской Федерации либо запрет его ввоза в Страну назначения, Покупатель вправе в одностороннем внесудебном порядке отказаться от неотгруженного объёма Спецификации без ответственности; Поставщик возвращает Остаток аванса в течение 5 (пяти) банковских дней с даты получения уведомления.</w:t>
      </w:r>
    </w:p>
    <w:p>
      <w:pPr>
        <w:keepNext w:val="false"/>
        <w:spacing w:after="80" w:before="0" w:line="252"/>
        <w:jc w:val="both"/>
      </w:pPr>
      <w:r>
        <w:rPr>
          <w:rFonts w:ascii="Times New Roman" w:cs="Times New Roman" w:eastAsia="Times New Roman" w:hAnsi="Times New Roman"/>
          <w:b/>
          <w:bCs/>
          <w:sz w:val="22"/>
          <w:szCs w:val="22"/>
        </w:rPr>
        <w:t xml:space="preserve">15.2. </w:t>
      </w:r>
      <w:r>
        <w:rPr>
          <w:rFonts w:ascii="Times New Roman" w:cs="Times New Roman" w:eastAsia="Times New Roman" w:hAnsi="Times New Roman"/>
          <w:sz w:val="22"/>
          <w:szCs w:val="22"/>
        </w:rPr>
        <w:t xml:space="preserve">Если после подписания Спецификации изменение ставки вывозной таможенной пошлины на Товар существенно влияет на экономику поставки, Покупатель вправе предложить пересмотр цены неоплаченных Траншей. Если цена не согласована в течение 5 (пяти) рабочих дней, каждая Сторона вправе отказаться от неоплаченного объёма Спецификации без ответственности.</w:t>
      </w:r>
    </w:p>
    <w:p>
      <w:pPr>
        <w:keepNext w:val="false"/>
        <w:spacing w:after="80" w:before="0" w:line="252"/>
        <w:jc w:val="both"/>
      </w:pPr>
      <w:r>
        <w:rPr>
          <w:rFonts w:ascii="Times New Roman" w:cs="Times New Roman" w:eastAsia="Times New Roman" w:hAnsi="Times New Roman"/>
          <w:b/>
          <w:bCs/>
          <w:sz w:val="22"/>
          <w:szCs w:val="22"/>
        </w:rPr>
        <w:t xml:space="preserve">15.3. </w:t>
      </w:r>
      <w:r>
        <w:rPr>
          <w:rFonts w:ascii="Times New Roman" w:cs="Times New Roman" w:eastAsia="Times New Roman" w:hAnsi="Times New Roman"/>
          <w:sz w:val="22"/>
          <w:szCs w:val="22"/>
        </w:rPr>
        <w:t xml:space="preserve">Если платёж не может быть проведён вследствие ограничений, установленных банками или органами государственной власти, Стороны в течение 5 (пяти) рабочих дней согласовывают альтернативный порядок расчётов.</w:t>
      </w:r>
    </w:p>
    <w:p>
      <w:pPr>
        <w:keepNext w:val="false"/>
        <w:spacing w:after="80" w:before="0" w:line="252"/>
        <w:jc w:val="both"/>
      </w:pPr>
      <w:r>
        <w:rPr>
          <w:rFonts w:ascii="Times New Roman" w:cs="Times New Roman" w:eastAsia="Times New Roman" w:hAnsi="Times New Roman"/>
          <w:b/>
          <w:bCs/>
          <w:sz w:val="22"/>
          <w:szCs w:val="22"/>
        </w:rPr>
        <w:t xml:space="preserve">15.4. </w:t>
      </w:r>
      <w:r>
        <w:rPr>
          <w:rFonts w:ascii="Times New Roman" w:cs="Times New Roman" w:eastAsia="Times New Roman" w:hAnsi="Times New Roman"/>
          <w:sz w:val="22"/>
          <w:szCs w:val="22"/>
        </w:rPr>
        <w:t xml:space="preserve">Поставщик не вправе ссылаться на ограничительные меры иностранных государств как на основание для неотгрузки Товара, оплата которого зачислена.</w:t>
      </w:r>
    </w:p>
    <w:p>
      <w:pPr>
        <w:keepNext/>
        <w:spacing w:after="100" w:before="200" w:line="252"/>
        <w:jc w:val="center"/>
      </w:pPr>
      <w:r>
        <w:rPr>
          <w:rFonts w:ascii="Times New Roman" w:cs="Times New Roman" w:eastAsia="Times New Roman" w:hAnsi="Times New Roman"/>
          <w:b/>
          <w:bCs/>
          <w:sz w:val="22"/>
          <w:szCs w:val="22"/>
        </w:rPr>
        <w:t xml:space="preserve">16. КОНФИДЕНЦИАЛЬНОСТЬ И ЗАПРЕТ ОБХОДА</w:t>
      </w:r>
    </w:p>
    <w:p>
      <w:pPr>
        <w:keepNext w:val="false"/>
        <w:spacing w:after="80" w:before="0" w:line="252"/>
        <w:jc w:val="both"/>
      </w:pPr>
      <w:r>
        <w:rPr>
          <w:rFonts w:ascii="Times New Roman" w:cs="Times New Roman" w:eastAsia="Times New Roman" w:hAnsi="Times New Roman"/>
          <w:b/>
          <w:bCs/>
          <w:sz w:val="22"/>
          <w:szCs w:val="22"/>
        </w:rPr>
        <w:t xml:space="preserve">16.1. </w:t>
      </w:r>
      <w:r>
        <w:rPr>
          <w:rFonts w:ascii="Times New Roman" w:cs="Times New Roman" w:eastAsia="Times New Roman" w:hAnsi="Times New Roman"/>
          <w:sz w:val="22"/>
          <w:szCs w:val="22"/>
        </w:rPr>
        <w:t xml:space="preserve">Стороны не раскрывают третьим лицам условия Договора и Спецификаций, сведения о ценах, объёмах, маршрутах, Странах назначения и контрагентах в течение срока действия Договора и 3 (трёх) лет после его прекращения. Не является нарушением раскрытие сведений государственным органам, банкам, аудиторам, консультантам, Независимым сюрвейерам, лабораториям и перевозчикам в необходимом объёме, а также раскрытие Покупателем Конечным покупателям сведений об изготовителе, качестве и происхождении Товара и документов на Товар.</w:t>
      </w:r>
    </w:p>
    <w:p>
      <w:pPr>
        <w:keepNext w:val="false"/>
        <w:spacing w:after="80" w:before="0" w:line="252"/>
        <w:jc w:val="both"/>
      </w:pPr>
      <w:r>
        <w:rPr>
          <w:rFonts w:ascii="Times New Roman" w:cs="Times New Roman" w:eastAsia="Times New Roman" w:hAnsi="Times New Roman"/>
          <w:b/>
          <w:bCs/>
          <w:sz w:val="22"/>
          <w:szCs w:val="22"/>
        </w:rPr>
        <w:t xml:space="preserve">16.2. </w:t>
      </w:r>
      <w:r>
        <w:rPr>
          <w:rFonts w:ascii="Times New Roman" w:cs="Times New Roman" w:eastAsia="Times New Roman" w:hAnsi="Times New Roman"/>
          <w:sz w:val="22"/>
          <w:szCs w:val="22"/>
        </w:rPr>
        <w:t xml:space="preserve">Поставщик в течение срока действия Договора и 24 (двадцати четырёх) месяцев после его прекращения не вправе прямо или косвенно, в том числе через аффилированных лиц и посредников, предлагать и поставлять товары той же категории, что и Товар, Конечным покупателям и иным контрагентам Покупателя, сведения о которых стали известны Поставщику в связи с Договором, без письменного согласия Покупателя.</w:t>
      </w:r>
    </w:p>
    <w:p>
      <w:pPr>
        <w:keepNext w:val="false"/>
        <w:spacing w:after="80" w:before="0" w:line="252"/>
        <w:jc w:val="both"/>
      </w:pPr>
      <w:r>
        <w:rPr>
          <w:rFonts w:ascii="Times New Roman" w:cs="Times New Roman" w:eastAsia="Times New Roman" w:hAnsi="Times New Roman"/>
          <w:b/>
          <w:bCs/>
          <w:sz w:val="22"/>
          <w:szCs w:val="22"/>
        </w:rPr>
        <w:t xml:space="preserve">16.3. </w:t>
      </w:r>
      <w:r>
        <w:rPr>
          <w:rFonts w:ascii="Times New Roman" w:cs="Times New Roman" w:eastAsia="Times New Roman" w:hAnsi="Times New Roman"/>
          <w:sz w:val="22"/>
          <w:szCs w:val="22"/>
        </w:rPr>
        <w:t xml:space="preserve">За нарушение пункта 16.2 Договора Поставщик уплачивает штраф в размере 10 (десяти) процентов от суммы сделки, заключённой в нарушение этого пункта, и возмещает убытки сверх суммы штрафа.</w:t>
      </w:r>
    </w:p>
    <w:p>
      <w:pPr>
        <w:keepNext w:val="false"/>
        <w:spacing w:after="80" w:before="0" w:line="252"/>
        <w:jc w:val="both"/>
      </w:pPr>
      <w:r>
        <w:rPr>
          <w:rFonts w:ascii="Times New Roman" w:cs="Times New Roman" w:eastAsia="Times New Roman" w:hAnsi="Times New Roman"/>
          <w:b/>
          <w:bCs/>
          <w:sz w:val="22"/>
          <w:szCs w:val="22"/>
        </w:rPr>
        <w:t xml:space="preserve">16.4. </w:t>
      </w:r>
      <w:r>
        <w:rPr>
          <w:rFonts w:ascii="Times New Roman" w:cs="Times New Roman" w:eastAsia="Times New Roman" w:hAnsi="Times New Roman"/>
          <w:sz w:val="22"/>
          <w:szCs w:val="22"/>
        </w:rPr>
        <w:t xml:space="preserve">Взаимодействие с Конечными покупателями по вопросам поставки осуществляется только через Покупателя, если Покупатель не указал иное.</w:t>
      </w:r>
    </w:p>
    <w:p>
      <w:pPr>
        <w:keepNext/>
        <w:spacing w:after="100" w:before="200" w:line="252"/>
        <w:jc w:val="center"/>
      </w:pPr>
      <w:r>
        <w:rPr>
          <w:rFonts w:ascii="Times New Roman" w:cs="Times New Roman" w:eastAsia="Times New Roman" w:hAnsi="Times New Roman"/>
          <w:b/>
          <w:bCs/>
          <w:sz w:val="22"/>
          <w:szCs w:val="22"/>
        </w:rPr>
        <w:t xml:space="preserve">17. АНТИКОРРУПЦИОННАЯ ОГОВОРКА</w:t>
      </w:r>
    </w:p>
    <w:p>
      <w:pPr>
        <w:keepNext w:val="false"/>
        <w:spacing w:after="80" w:before="0" w:line="252"/>
        <w:jc w:val="both"/>
      </w:pPr>
      <w:r>
        <w:rPr>
          <w:rFonts w:ascii="Times New Roman" w:cs="Times New Roman" w:eastAsia="Times New Roman" w:hAnsi="Times New Roman"/>
          <w:b/>
          <w:bCs/>
          <w:sz w:val="22"/>
          <w:szCs w:val="22"/>
        </w:rPr>
        <w:t xml:space="preserve">17.1. </w:t>
      </w:r>
      <w:r>
        <w:rPr>
          <w:rFonts w:ascii="Times New Roman" w:cs="Times New Roman" w:eastAsia="Times New Roman" w:hAnsi="Times New Roman"/>
          <w:sz w:val="22"/>
          <w:szCs w:val="22"/>
        </w:rPr>
        <w:t xml:space="preserve">При исполнении Договора Стороны, их работники и представители не выплачивают, не предлагают и не разрешают выплату денежных средств или передачу иных ценностей прямо или косвенно любым лицам для оказания влияния на их действия или решения с целью получения неправомерных преимуществ.</w:t>
      </w:r>
    </w:p>
    <w:p>
      <w:pPr>
        <w:keepNext w:val="false"/>
        <w:spacing w:after="80" w:before="0" w:line="252"/>
        <w:jc w:val="both"/>
      </w:pPr>
      <w:r>
        <w:rPr>
          <w:rFonts w:ascii="Times New Roman" w:cs="Times New Roman" w:eastAsia="Times New Roman" w:hAnsi="Times New Roman"/>
          <w:b/>
          <w:bCs/>
          <w:sz w:val="22"/>
          <w:szCs w:val="22"/>
        </w:rPr>
        <w:t xml:space="preserve">17.2. </w:t>
      </w:r>
      <w:r>
        <w:rPr>
          <w:rFonts w:ascii="Times New Roman" w:cs="Times New Roman" w:eastAsia="Times New Roman" w:hAnsi="Times New Roman"/>
          <w:sz w:val="22"/>
          <w:szCs w:val="22"/>
        </w:rPr>
        <w:t xml:space="preserve">При возникновении у Стороны обоснованных подозрений в нарушении настоящего раздела она вправе направить письменное уведомление другой Стороне и приостановить исполнение Договора до получения ответа, который должен быть направлен в течение 5 (пяти) рабочих дней. При подтверждении нарушения Сторона вправе в одностороннем порядке отказаться от Договора с возмещением причинённых убытков.</w:t>
      </w:r>
    </w:p>
    <w:p>
      <w:pPr>
        <w:keepNext/>
        <w:spacing w:after="100" w:before="200" w:line="252"/>
        <w:jc w:val="center"/>
      </w:pPr>
      <w:r>
        <w:rPr>
          <w:rFonts w:ascii="Times New Roman" w:cs="Times New Roman" w:eastAsia="Times New Roman" w:hAnsi="Times New Roman"/>
          <w:b/>
          <w:bCs/>
          <w:sz w:val="22"/>
          <w:szCs w:val="22"/>
        </w:rPr>
        <w:t xml:space="preserve">18. ОБСТОЯТЕЛЬСТВА НЕПРЕОДОЛИМОЙ СИЛЫ</w:t>
      </w:r>
    </w:p>
    <w:p>
      <w:pPr>
        <w:keepNext w:val="false"/>
        <w:spacing w:after="80" w:before="0" w:line="252"/>
        <w:jc w:val="both"/>
      </w:pPr>
      <w:r>
        <w:rPr>
          <w:rFonts w:ascii="Times New Roman" w:cs="Times New Roman" w:eastAsia="Times New Roman" w:hAnsi="Times New Roman"/>
          <w:b/>
          <w:bCs/>
          <w:sz w:val="22"/>
          <w:szCs w:val="22"/>
        </w:rPr>
        <w:t xml:space="preserve">18.1. </w:t>
      </w:r>
      <w:r>
        <w:rPr>
          <w:rFonts w:ascii="Times New Roman" w:cs="Times New Roman" w:eastAsia="Times New Roman" w:hAnsi="Times New Roman"/>
          <w:sz w:val="22"/>
          <w:szCs w:val="22"/>
        </w:rPr>
        <w:t xml:space="preserve">Стороны освобождаются от ответственности за неисполнение или ненадлежащее исполнение обязательств, если оно явилось следствием обстоятельств непреодолимой силы (пункт 3 статьи 401 ГК РФ).</w:t>
      </w:r>
    </w:p>
    <w:p>
      <w:pPr>
        <w:keepNext w:val="false"/>
        <w:spacing w:after="80" w:before="0" w:line="252"/>
        <w:jc w:val="both"/>
      </w:pPr>
      <w:r>
        <w:rPr>
          <w:rFonts w:ascii="Times New Roman" w:cs="Times New Roman" w:eastAsia="Times New Roman" w:hAnsi="Times New Roman"/>
          <w:b/>
          <w:bCs/>
          <w:sz w:val="22"/>
          <w:szCs w:val="22"/>
        </w:rPr>
        <w:t xml:space="preserve">18.2. </w:t>
      </w:r>
      <w:r>
        <w:rPr>
          <w:rFonts w:ascii="Times New Roman" w:cs="Times New Roman" w:eastAsia="Times New Roman" w:hAnsi="Times New Roman"/>
          <w:sz w:val="22"/>
          <w:szCs w:val="22"/>
        </w:rPr>
        <w:t xml:space="preserve">Сторона, для которой наступили такие обстоятельства, письменно уведомляет другую Сторону в течение 5 (пяти) рабочих дней с даты их наступления и подтверждает их заключением торгово-промышленной палаты или документом уполномоченного органа. Несоблюдение этого порядка лишает Сторону права ссылаться на такие обстоятельства.</w:t>
      </w:r>
    </w:p>
    <w:p>
      <w:pPr>
        <w:keepNext w:val="false"/>
        <w:spacing w:after="80" w:before="0" w:line="252"/>
        <w:jc w:val="both"/>
      </w:pPr>
      <w:r>
        <w:rPr>
          <w:rFonts w:ascii="Times New Roman" w:cs="Times New Roman" w:eastAsia="Times New Roman" w:hAnsi="Times New Roman"/>
          <w:b/>
          <w:bCs/>
          <w:sz w:val="22"/>
          <w:szCs w:val="22"/>
        </w:rPr>
        <w:t xml:space="preserve">18.3. </w:t>
      </w:r>
      <w:r>
        <w:rPr>
          <w:rFonts w:ascii="Times New Roman" w:cs="Times New Roman" w:eastAsia="Times New Roman" w:hAnsi="Times New Roman"/>
          <w:sz w:val="22"/>
          <w:szCs w:val="22"/>
        </w:rPr>
        <w:t xml:space="preserve">Если обстоятельства непреодолимой силы действуют более 30 (тридцати) календарных дней, каждая Сторона вправе отказаться от неисполненной части Спецификации; Остаток аванса возвращается в течение 5 (пяти) банковских дней.</w:t>
      </w:r>
    </w:p>
    <w:p>
      <w:pPr>
        <w:keepNext w:val="false"/>
        <w:spacing w:after="80" w:before="0" w:line="252"/>
        <w:jc w:val="both"/>
      </w:pPr>
      <w:r>
        <w:rPr>
          <w:rFonts w:ascii="Times New Roman" w:cs="Times New Roman" w:eastAsia="Times New Roman" w:hAnsi="Times New Roman"/>
          <w:b/>
          <w:bCs/>
          <w:sz w:val="22"/>
          <w:szCs w:val="22"/>
        </w:rPr>
        <w:t xml:space="preserve">18.4. </w:t>
      </w:r>
      <w:r>
        <w:rPr>
          <w:rFonts w:ascii="Times New Roman" w:cs="Times New Roman" w:eastAsia="Times New Roman" w:hAnsi="Times New Roman"/>
          <w:sz w:val="22"/>
          <w:szCs w:val="22"/>
        </w:rPr>
        <w:t xml:space="preserve">Не являются обстоятельствами непреодолимой силы: отсутствие или удорожание сырья и комплектующих (в том числе вследствие неурожая), поломка оборудования, изменение рыночных цен, финансовые затруднения Стороны, нарушение обязательств её контрагентами.</w:t>
      </w:r>
    </w:p>
    <w:p>
      <w:pPr>
        <w:keepNext/>
        <w:spacing w:after="100" w:before="200" w:line="252"/>
        <w:jc w:val="center"/>
      </w:pPr>
      <w:r>
        <w:rPr>
          <w:rFonts w:ascii="Times New Roman" w:cs="Times New Roman" w:eastAsia="Times New Roman" w:hAnsi="Times New Roman"/>
          <w:b/>
          <w:bCs/>
          <w:sz w:val="22"/>
          <w:szCs w:val="22"/>
        </w:rPr>
        <w:t xml:space="preserve">19. ПРИМЕНИМОЕ ПРАВО И РАЗРЕШЕНИЕ СПОРОВ</w:t>
      </w:r>
    </w:p>
    <w:p>
      <w:pPr>
        <w:keepNext w:val="false"/>
        <w:spacing w:after="80" w:before="0" w:line="252"/>
        <w:jc w:val="both"/>
      </w:pPr>
      <w:r>
        <w:rPr>
          <w:rFonts w:ascii="Times New Roman" w:cs="Times New Roman" w:eastAsia="Times New Roman" w:hAnsi="Times New Roman"/>
          <w:b/>
          <w:bCs/>
          <w:sz w:val="22"/>
          <w:szCs w:val="22"/>
        </w:rPr>
        <w:t xml:space="preserve">19.1. </w:t>
      </w:r>
      <w:r>
        <w:rPr>
          <w:rFonts w:ascii="Times New Roman" w:cs="Times New Roman" w:eastAsia="Times New Roman" w:hAnsi="Times New Roman"/>
          <w:sz w:val="22"/>
          <w:szCs w:val="22"/>
        </w:rPr>
        <w:t xml:space="preserve">К Договору применяется право Российской Федерации.</w:t>
      </w:r>
    </w:p>
    <w:p>
      <w:pPr>
        <w:keepNext w:val="false"/>
        <w:spacing w:after="80" w:before="0" w:line="252"/>
        <w:jc w:val="both"/>
      </w:pPr>
      <w:r>
        <w:rPr>
          <w:rFonts w:ascii="Times New Roman" w:cs="Times New Roman" w:eastAsia="Times New Roman" w:hAnsi="Times New Roman"/>
          <w:b/>
          <w:bCs/>
          <w:sz w:val="22"/>
          <w:szCs w:val="22"/>
        </w:rPr>
        <w:t xml:space="preserve">19.2. </w:t>
      </w:r>
      <w:r>
        <w:rPr>
          <w:rFonts w:ascii="Times New Roman" w:cs="Times New Roman" w:eastAsia="Times New Roman" w:hAnsi="Times New Roman"/>
          <w:sz w:val="22"/>
          <w:szCs w:val="22"/>
        </w:rPr>
        <w:t xml:space="preserve">Претензионный порядок урегулирования споров обязателен. Срок ответа на претензию — 10 (десять) календарных дней с даты её получения.</w:t>
      </w:r>
    </w:p>
    <w:p>
      <w:pPr>
        <w:keepNext w:val="false"/>
        <w:spacing w:after="80" w:before="0" w:line="252"/>
        <w:jc w:val="both"/>
      </w:pPr>
      <w:r>
        <w:rPr>
          <w:rFonts w:ascii="Times New Roman" w:cs="Times New Roman" w:eastAsia="Times New Roman" w:hAnsi="Times New Roman"/>
          <w:b/>
          <w:bCs/>
          <w:sz w:val="22"/>
          <w:szCs w:val="22"/>
        </w:rPr>
        <w:t xml:space="preserve">19.3. </w:t>
      </w:r>
      <w:r>
        <w:rPr>
          <w:rFonts w:ascii="Times New Roman" w:cs="Times New Roman" w:eastAsia="Times New Roman" w:hAnsi="Times New Roman"/>
          <w:sz w:val="22"/>
          <w:szCs w:val="22"/>
        </w:rPr>
        <w:t xml:space="preserve">Споры, не урегулированные в претензионном порядке, разрешаются в арбитражном суде по месту нахождения Покупателя.</w:t>
      </w:r>
    </w:p>
    <w:p>
      <w:pPr>
        <w:keepNext/>
        <w:spacing w:after="100" w:before="200" w:line="252"/>
        <w:jc w:val="center"/>
      </w:pPr>
      <w:r>
        <w:rPr>
          <w:rFonts w:ascii="Times New Roman" w:cs="Times New Roman" w:eastAsia="Times New Roman" w:hAnsi="Times New Roman"/>
          <w:b/>
          <w:bCs/>
          <w:sz w:val="22"/>
          <w:szCs w:val="22"/>
        </w:rPr>
        <w:t xml:space="preserve">20. СРОК ДЕЙСТВИЯ ДОГОВОРА</w:t>
      </w:r>
    </w:p>
    <w:p>
      <w:pPr>
        <w:keepNext w:val="false"/>
        <w:spacing w:after="80" w:before="0" w:line="252"/>
        <w:jc w:val="both"/>
      </w:pPr>
      <w:r>
        <w:rPr>
          <w:rFonts w:ascii="Times New Roman" w:cs="Times New Roman" w:eastAsia="Times New Roman" w:hAnsi="Times New Roman"/>
          <w:b/>
          <w:bCs/>
          <w:sz w:val="22"/>
          <w:szCs w:val="22"/>
        </w:rPr>
        <w:t xml:space="preserve">20.1. </w:t>
      </w:r>
      <w:r>
        <w:rPr>
          <w:rFonts w:ascii="Times New Roman" w:cs="Times New Roman" w:eastAsia="Times New Roman" w:hAnsi="Times New Roman"/>
          <w:sz w:val="22"/>
          <w:szCs w:val="22"/>
        </w:rPr>
        <w:t xml:space="preserve">Договор вступает в силу с даты его подписания и действует до «31» декабря 2027 г., а в части обязательств, возникших до его прекращения, — до их полного исполнения.</w:t>
      </w:r>
    </w:p>
    <w:p>
      <w:pPr>
        <w:keepNext w:val="false"/>
        <w:spacing w:after="80" w:before="0" w:line="252"/>
        <w:jc w:val="both"/>
      </w:pPr>
      <w:r>
        <w:rPr>
          <w:rFonts w:ascii="Times New Roman" w:cs="Times New Roman" w:eastAsia="Times New Roman" w:hAnsi="Times New Roman"/>
          <w:b/>
          <w:bCs/>
          <w:sz w:val="22"/>
          <w:szCs w:val="22"/>
        </w:rPr>
        <w:t xml:space="preserve">20.2. </w:t>
      </w:r>
      <w:r>
        <w:rPr>
          <w:rFonts w:ascii="Times New Roman" w:cs="Times New Roman" w:eastAsia="Times New Roman" w:hAnsi="Times New Roman"/>
          <w:sz w:val="22"/>
          <w:szCs w:val="22"/>
        </w:rPr>
        <w:t xml:space="preserve">Если ни одна из Сторон не позднее чем за 30 (тридцать) календарных дней до истечения срока действия Договора письменно не заявит о его прекращении, Договор считается продлённым на каждый следующий календарный год.</w:t>
      </w:r>
    </w:p>
    <w:p>
      <w:pPr>
        <w:keepNext w:val="false"/>
        <w:spacing w:after="80" w:before="0" w:line="252"/>
        <w:jc w:val="both"/>
      </w:pPr>
      <w:r>
        <w:rPr>
          <w:rFonts w:ascii="Times New Roman" w:cs="Times New Roman" w:eastAsia="Times New Roman" w:hAnsi="Times New Roman"/>
          <w:b/>
          <w:bCs/>
          <w:sz w:val="22"/>
          <w:szCs w:val="22"/>
        </w:rPr>
        <w:t xml:space="preserve">20.3. </w:t>
      </w:r>
      <w:r>
        <w:rPr>
          <w:rFonts w:ascii="Times New Roman" w:cs="Times New Roman" w:eastAsia="Times New Roman" w:hAnsi="Times New Roman"/>
          <w:sz w:val="22"/>
          <w:szCs w:val="22"/>
        </w:rPr>
        <w:t xml:space="preserve">Каждая Сторона вправе отказаться от Договора, письменно уведомив другую Сторону не позднее чем за 30 (тридцать) календарных дней. Отказ от Договора не прекращает обязательств по подписанным Спецификациям, если Стороны не договорились об ином.</w:t>
      </w:r>
    </w:p>
    <w:p>
      <w:pPr>
        <w:keepNext w:val="false"/>
        <w:spacing w:after="80" w:before="0" w:line="252"/>
        <w:jc w:val="both"/>
      </w:pPr>
      <w:r>
        <w:rPr>
          <w:rFonts w:ascii="Times New Roman" w:cs="Times New Roman" w:eastAsia="Times New Roman" w:hAnsi="Times New Roman"/>
          <w:b/>
          <w:bCs/>
          <w:sz w:val="22"/>
          <w:szCs w:val="22"/>
        </w:rPr>
        <w:t xml:space="preserve">20.4. </w:t>
      </w:r>
      <w:r>
        <w:rPr>
          <w:rFonts w:ascii="Times New Roman" w:cs="Times New Roman" w:eastAsia="Times New Roman" w:hAnsi="Times New Roman"/>
          <w:sz w:val="22"/>
          <w:szCs w:val="22"/>
        </w:rPr>
        <w:t xml:space="preserve">Прекращение Договора или Спецификации не освобождает Поставщика от обязанности отгрузить оплаченный Товар либо возвратить Остаток аванса, а также от обязательств по разделам 9, 13 и 16 Договора.</w:t>
      </w:r>
    </w:p>
    <w:p>
      <w:pPr>
        <w:keepNext/>
        <w:spacing w:after="100" w:before="200" w:line="252"/>
        <w:jc w:val="center"/>
      </w:pPr>
      <w:r>
        <w:rPr>
          <w:rFonts w:ascii="Times New Roman" w:cs="Times New Roman" w:eastAsia="Times New Roman" w:hAnsi="Times New Roman"/>
          <w:b/>
          <w:bCs/>
          <w:sz w:val="22"/>
          <w:szCs w:val="22"/>
        </w:rPr>
        <w:t xml:space="preserve">21. ПРОЧИЕ УСЛОВИЯ</w:t>
      </w:r>
    </w:p>
    <w:p>
      <w:pPr>
        <w:keepNext w:val="false"/>
        <w:spacing w:after="80" w:before="0" w:line="252"/>
        <w:jc w:val="both"/>
      </w:pPr>
      <w:r>
        <w:rPr>
          <w:rFonts w:ascii="Times New Roman" w:cs="Times New Roman" w:eastAsia="Times New Roman" w:hAnsi="Times New Roman"/>
          <w:b/>
          <w:bCs/>
          <w:sz w:val="22"/>
          <w:szCs w:val="22"/>
        </w:rPr>
        <w:t xml:space="preserve">21.1. </w:t>
      </w:r>
      <w:r>
        <w:rPr>
          <w:rFonts w:ascii="Times New Roman" w:cs="Times New Roman" w:eastAsia="Times New Roman" w:hAnsi="Times New Roman"/>
          <w:sz w:val="22"/>
          <w:szCs w:val="22"/>
        </w:rPr>
        <w:t xml:space="preserve">Договор, Спецификации, уведомления, претензии и иные документы могут подписываться и передаваться посредством ЭДО либо путём обмена сканированными копиями по адресам электронной почты, указанным в разделе 22 Договора, и имеют юридическую силу до обмена оригиналами. Оригиналы документов, подписанных на бумаге, передаются в течение 30 (тридцати) календарных дней.</w:t>
      </w:r>
    </w:p>
    <w:p>
      <w:pPr>
        <w:keepNext w:val="false"/>
        <w:spacing w:after="80" w:before="0" w:line="252"/>
        <w:jc w:val="both"/>
      </w:pPr>
      <w:r>
        <w:rPr>
          <w:rFonts w:ascii="Times New Roman" w:cs="Times New Roman" w:eastAsia="Times New Roman" w:hAnsi="Times New Roman"/>
          <w:b/>
          <w:bCs/>
          <w:sz w:val="22"/>
          <w:szCs w:val="22"/>
        </w:rPr>
        <w:t xml:space="preserve">21.2. </w:t>
      </w:r>
      <w:r>
        <w:rPr>
          <w:rFonts w:ascii="Times New Roman" w:cs="Times New Roman" w:eastAsia="Times New Roman" w:hAnsi="Times New Roman"/>
          <w:sz w:val="22"/>
          <w:szCs w:val="22"/>
        </w:rPr>
        <w:t xml:space="preserve">Сообщение считается полученным в день его направления по электронной почте или ЭДО, если оно направлено в рабочий день до 18:00 по московскому времени, в остальных случаях — в следующий рабочий день.</w:t>
      </w:r>
    </w:p>
    <w:p>
      <w:pPr>
        <w:keepNext w:val="false"/>
        <w:spacing w:after="80" w:before="0" w:line="252"/>
        <w:jc w:val="both"/>
      </w:pPr>
      <w:r>
        <w:rPr>
          <w:rFonts w:ascii="Times New Roman" w:cs="Times New Roman" w:eastAsia="Times New Roman" w:hAnsi="Times New Roman"/>
          <w:b/>
          <w:bCs/>
          <w:sz w:val="22"/>
          <w:szCs w:val="22"/>
        </w:rPr>
        <w:t xml:space="preserve">21.3. </w:t>
      </w:r>
      <w:r>
        <w:rPr>
          <w:rFonts w:ascii="Times New Roman" w:cs="Times New Roman" w:eastAsia="Times New Roman" w:hAnsi="Times New Roman"/>
          <w:sz w:val="22"/>
          <w:szCs w:val="22"/>
        </w:rPr>
        <w:t xml:space="preserve">Об изменении реквизитов Сторона уведомляет другую Сторону в течение 3 (трёх) рабочих дней; до получения уведомления исполнение по прежним реквизитам считается надлежащим.</w:t>
      </w:r>
    </w:p>
    <w:p>
      <w:pPr>
        <w:keepNext w:val="false"/>
        <w:spacing w:after="80" w:before="0" w:line="252"/>
        <w:jc w:val="both"/>
      </w:pPr>
      <w:r>
        <w:rPr>
          <w:rFonts w:ascii="Times New Roman" w:cs="Times New Roman" w:eastAsia="Times New Roman" w:hAnsi="Times New Roman"/>
          <w:b/>
          <w:bCs/>
          <w:sz w:val="22"/>
          <w:szCs w:val="22"/>
        </w:rPr>
        <w:t xml:space="preserve">21.4. </w:t>
      </w:r>
      <w:r>
        <w:rPr>
          <w:rFonts w:ascii="Times New Roman" w:cs="Times New Roman" w:eastAsia="Times New Roman" w:hAnsi="Times New Roman"/>
          <w:sz w:val="22"/>
          <w:szCs w:val="22"/>
        </w:rPr>
        <w:t xml:space="preserve">Уступка прав (требований) и перевод долга по Договору допускаются только с письменного согласия другой Стороны.</w:t>
      </w:r>
    </w:p>
    <w:p>
      <w:pPr>
        <w:keepNext w:val="false"/>
        <w:spacing w:after="80" w:before="0" w:line="252"/>
        <w:jc w:val="both"/>
      </w:pPr>
      <w:r>
        <w:rPr>
          <w:rFonts w:ascii="Times New Roman" w:cs="Times New Roman" w:eastAsia="Times New Roman" w:hAnsi="Times New Roman"/>
          <w:b/>
          <w:bCs/>
          <w:sz w:val="22"/>
          <w:szCs w:val="22"/>
        </w:rPr>
        <w:t xml:space="preserve">21.5. </w:t>
      </w:r>
      <w:r>
        <w:rPr>
          <w:rFonts w:ascii="Times New Roman" w:cs="Times New Roman" w:eastAsia="Times New Roman" w:hAnsi="Times New Roman"/>
          <w:sz w:val="22"/>
          <w:szCs w:val="22"/>
        </w:rPr>
        <w:t xml:space="preserve">Изменения и дополнения к Договору действительны, если совершены в письменной форме и подписаны уполномоченными представителями Сторон, в том числе посредством ЭДО.</w:t>
      </w:r>
    </w:p>
    <w:p>
      <w:pPr>
        <w:keepNext w:val="false"/>
        <w:spacing w:after="80" w:before="0" w:line="252"/>
        <w:jc w:val="both"/>
      </w:pPr>
      <w:r>
        <w:rPr>
          <w:rFonts w:ascii="Times New Roman" w:cs="Times New Roman" w:eastAsia="Times New Roman" w:hAnsi="Times New Roman"/>
          <w:b/>
          <w:bCs/>
          <w:sz w:val="22"/>
          <w:szCs w:val="22"/>
        </w:rPr>
        <w:t xml:space="preserve">21.6. </w:t>
      </w:r>
      <w:r>
        <w:rPr>
          <w:rFonts w:ascii="Times New Roman" w:cs="Times New Roman" w:eastAsia="Times New Roman" w:hAnsi="Times New Roman"/>
          <w:sz w:val="22"/>
          <w:szCs w:val="22"/>
        </w:rPr>
        <w:t xml:space="preserve">Приложения к Договору являются его неотъемлемой частью: Приложение № 1 — форма Спецификации; Приложение № 2 — перечень документов на Партию; Приложение № 3 — форма акта отбора проб (образцов).</w:t>
      </w:r>
    </w:p>
    <w:p>
      <w:pPr>
        <w:keepNext w:val="false"/>
        <w:spacing w:after="80" w:before="0" w:line="252"/>
        <w:jc w:val="both"/>
      </w:pPr>
      <w:r>
        <w:rPr>
          <w:rFonts w:ascii="Times New Roman" w:cs="Times New Roman" w:eastAsia="Times New Roman" w:hAnsi="Times New Roman"/>
          <w:b/>
          <w:bCs/>
          <w:sz w:val="22"/>
          <w:szCs w:val="22"/>
        </w:rPr>
        <w:t xml:space="preserve">21.7. </w:t>
      </w:r>
      <w:r>
        <w:rPr>
          <w:rFonts w:ascii="Times New Roman" w:cs="Times New Roman" w:eastAsia="Times New Roman" w:hAnsi="Times New Roman"/>
          <w:sz w:val="22"/>
          <w:szCs w:val="22"/>
        </w:rPr>
        <w:t xml:space="preserve">Признание отдельного положения Договора недействительным не влечёт недействительности остальных положений.</w:t>
      </w:r>
    </w:p>
    <w:p>
      <w:pPr>
        <w:keepNext w:val="false"/>
        <w:spacing w:after="80" w:before="0" w:line="252"/>
        <w:jc w:val="both"/>
      </w:pPr>
      <w:r>
        <w:rPr>
          <w:rFonts w:ascii="Times New Roman" w:cs="Times New Roman" w:eastAsia="Times New Roman" w:hAnsi="Times New Roman"/>
          <w:b/>
          <w:bCs/>
          <w:sz w:val="22"/>
          <w:szCs w:val="22"/>
        </w:rPr>
        <w:t xml:space="preserve">21.8. </w:t>
      </w:r>
      <w:r>
        <w:rPr>
          <w:rFonts w:ascii="Times New Roman" w:cs="Times New Roman" w:eastAsia="Times New Roman" w:hAnsi="Times New Roman"/>
          <w:sz w:val="22"/>
          <w:szCs w:val="22"/>
        </w:rPr>
        <w:t xml:space="preserve">Договор составлен в 2 (двух) экземплярах, имеющих равную юридическую силу, по одному для каждой Стороны.</w:t>
      </w:r>
    </w:p>
    <w:p>
      <w:pPr>
        <w:keepNext/>
        <w:spacing w:after="100" w:before="200" w:line="252"/>
        <w:jc w:val="center"/>
      </w:pPr>
      <w:r>
        <w:rPr>
          <w:rFonts w:ascii="Times New Roman" w:cs="Times New Roman" w:eastAsia="Times New Roman" w:hAnsi="Times New Roman"/>
          <w:b/>
          <w:bCs/>
          <w:sz w:val="22"/>
          <w:szCs w:val="22"/>
        </w:rPr>
        <w:t xml:space="preserve">22. АДРЕСА, РЕКВИЗИТЫ И ПОДПИСИ СТОРОН</w:t>
      </w: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4818"/>
        <w:gridCol w:w="4819"/>
      </w:tblGrid>
      <w:tr>
        <w:trPr>
          <w:cantSplit/>
        </w:trPr>
        <w:tc>
          <w:tcPr>
            <w:tcW w:type="dxa" w:w="4818"/>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20" w:line="240"/>
              <w:jc w:val="left"/>
            </w:pPr>
            <w:r>
              <w:rPr>
                <w:rFonts w:ascii="Times New Roman" w:cs="Times New Roman" w:eastAsia="Times New Roman" w:hAnsi="Times New Roman"/>
                <w:b/>
                <w:bCs/>
                <w:sz w:val="20"/>
                <w:szCs w:val="20"/>
              </w:rPr>
              <w:t xml:space="preserve">ПОСТАВЩИК:</w:t>
            </w:r>
          </w:p>
          <w:p>
            <w:pPr>
              <w:spacing w:after="20" w:line="240"/>
              <w:jc w:val="left"/>
            </w:pPr>
          </w:p>
          <w:p>
            <w:pPr>
              <w:spacing w:after="20" w:line="240"/>
              <w:jc w:val="left"/>
            </w:pPr>
            <w:r>
              <w:rPr>
                <w:rFonts w:ascii="Times New Roman" w:cs="Times New Roman" w:eastAsia="Times New Roman" w:hAnsi="Times New Roman"/>
                <w:sz w:val="20"/>
                <w:szCs w:val="20"/>
              </w:rPr>
              <w:t xml:space="preserve">Наименование: ______________________</w:t>
            </w:r>
          </w:p>
          <w:p>
            <w:pPr>
              <w:spacing w:after="20" w:line="240"/>
              <w:jc w:val="left"/>
            </w:pPr>
            <w:r>
              <w:rPr>
                <w:rFonts w:ascii="Times New Roman" w:cs="Times New Roman" w:eastAsia="Times New Roman" w:hAnsi="Times New Roman"/>
                <w:sz w:val="20"/>
                <w:szCs w:val="20"/>
              </w:rPr>
              <w:t xml:space="preserve">ОГРН: ______________</w:t>
            </w:r>
          </w:p>
          <w:p>
            <w:pPr>
              <w:spacing w:after="20" w:line="240"/>
              <w:jc w:val="left"/>
            </w:pPr>
            <w:r>
              <w:rPr>
                <w:rFonts w:ascii="Times New Roman" w:cs="Times New Roman" w:eastAsia="Times New Roman" w:hAnsi="Times New Roman"/>
                <w:sz w:val="20"/>
                <w:szCs w:val="20"/>
              </w:rPr>
              <w:t xml:space="preserve">ИНН / КПП: ______________ / ______________</w:t>
            </w:r>
          </w:p>
          <w:p>
            <w:pPr>
              <w:spacing w:after="20" w:line="240"/>
              <w:jc w:val="left"/>
            </w:pPr>
            <w:r>
              <w:rPr>
                <w:rFonts w:ascii="Times New Roman" w:cs="Times New Roman" w:eastAsia="Times New Roman" w:hAnsi="Times New Roman"/>
                <w:sz w:val="20"/>
                <w:szCs w:val="20"/>
              </w:rPr>
              <w:t xml:space="preserve">Адрес места нахождения: ______________________</w:t>
            </w:r>
          </w:p>
          <w:p>
            <w:pPr>
              <w:spacing w:after="20" w:line="240"/>
              <w:jc w:val="left"/>
            </w:pPr>
            <w:r>
              <w:rPr>
                <w:rFonts w:ascii="Times New Roman" w:cs="Times New Roman" w:eastAsia="Times New Roman" w:hAnsi="Times New Roman"/>
                <w:sz w:val="20"/>
                <w:szCs w:val="20"/>
              </w:rPr>
              <w:t xml:space="preserve">Почтовый адрес: ______________________</w:t>
            </w:r>
          </w:p>
          <w:p>
            <w:pPr>
              <w:spacing w:after="20" w:line="240"/>
              <w:jc w:val="left"/>
            </w:pPr>
            <w:r>
              <w:rPr>
                <w:rFonts w:ascii="Times New Roman" w:cs="Times New Roman" w:eastAsia="Times New Roman" w:hAnsi="Times New Roman"/>
                <w:sz w:val="20"/>
                <w:szCs w:val="20"/>
              </w:rPr>
              <w:t xml:space="preserve">Р/с: ______________________</w:t>
            </w:r>
          </w:p>
          <w:p>
            <w:pPr>
              <w:spacing w:after="20" w:line="240"/>
              <w:jc w:val="left"/>
            </w:pPr>
            <w:r>
              <w:rPr>
                <w:rFonts w:ascii="Times New Roman" w:cs="Times New Roman" w:eastAsia="Times New Roman" w:hAnsi="Times New Roman"/>
                <w:sz w:val="20"/>
                <w:szCs w:val="20"/>
              </w:rPr>
              <w:t xml:space="preserve">Банк: ______________________</w:t>
            </w:r>
          </w:p>
          <w:p>
            <w:pPr>
              <w:spacing w:after="20" w:line="240"/>
              <w:jc w:val="left"/>
            </w:pPr>
            <w:r>
              <w:rPr>
                <w:rFonts w:ascii="Times New Roman" w:cs="Times New Roman" w:eastAsia="Times New Roman" w:hAnsi="Times New Roman"/>
                <w:sz w:val="20"/>
                <w:szCs w:val="20"/>
              </w:rPr>
              <w:t xml:space="preserve">БИК: ______________</w:t>
            </w:r>
          </w:p>
          <w:p>
            <w:pPr>
              <w:spacing w:after="20" w:line="240"/>
              <w:jc w:val="left"/>
            </w:pPr>
            <w:r>
              <w:rPr>
                <w:rFonts w:ascii="Times New Roman" w:cs="Times New Roman" w:eastAsia="Times New Roman" w:hAnsi="Times New Roman"/>
                <w:sz w:val="20"/>
                <w:szCs w:val="20"/>
              </w:rPr>
              <w:t xml:space="preserve">К/с: ______________________</w:t>
            </w:r>
          </w:p>
          <w:p>
            <w:pPr>
              <w:spacing w:after="20" w:line="240"/>
              <w:jc w:val="left"/>
            </w:pPr>
            <w:r>
              <w:rPr>
                <w:rFonts w:ascii="Times New Roman" w:cs="Times New Roman" w:eastAsia="Times New Roman" w:hAnsi="Times New Roman"/>
                <w:sz w:val="20"/>
                <w:szCs w:val="20"/>
              </w:rPr>
              <w:t xml:space="preserve">E-mail для уведомлений: ______________</w:t>
            </w:r>
          </w:p>
          <w:p>
            <w:pPr>
              <w:spacing w:after="20" w:line="240"/>
              <w:jc w:val="left"/>
            </w:pPr>
            <w:r>
              <w:rPr>
                <w:rFonts w:ascii="Times New Roman" w:cs="Times New Roman" w:eastAsia="Times New Roman" w:hAnsi="Times New Roman"/>
                <w:sz w:val="20"/>
                <w:szCs w:val="20"/>
              </w:rPr>
              <w:t xml:space="preserve">Идентификатор ЭДО: ______________</w:t>
            </w:r>
          </w:p>
          <w:p>
            <w:pPr>
              <w:spacing w:after="20" w:line="240"/>
              <w:jc w:val="left"/>
            </w:pPr>
            <w:r>
              <w:rPr>
                <w:rFonts w:ascii="Times New Roman" w:cs="Times New Roman" w:eastAsia="Times New Roman" w:hAnsi="Times New Roman"/>
                <w:sz w:val="20"/>
                <w:szCs w:val="20"/>
              </w:rPr>
              <w:t xml:space="preserve">Телефон: ______________</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______________________ (должность)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 / ______________ /</w:t>
            </w:r>
          </w:p>
          <w:p>
            <w:pPr>
              <w:spacing w:after="20" w:line="240"/>
              <w:jc w:val="left"/>
            </w:pPr>
            <w:r>
              <w:rPr>
                <w:rFonts w:ascii="Times New Roman" w:cs="Times New Roman" w:eastAsia="Times New Roman" w:hAnsi="Times New Roman"/>
                <w:sz w:val="20"/>
                <w:szCs w:val="20"/>
              </w:rPr>
              <w:t xml:space="preserve">М.П.</w:t>
            </w:r>
          </w:p>
        </w:tc>
        <w:tc>
          <w:tcPr>
            <w:tcW w:type="dxa" w:w="4819"/>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20" w:line="240"/>
              <w:jc w:val="left"/>
            </w:pPr>
            <w:r>
              <w:rPr>
                <w:rFonts w:ascii="Times New Roman" w:cs="Times New Roman" w:eastAsia="Times New Roman" w:hAnsi="Times New Roman"/>
                <w:b/>
                <w:bCs/>
                <w:sz w:val="20"/>
                <w:szCs w:val="20"/>
              </w:rPr>
              <w:t xml:space="preserve">ПОКУПАТЕЛЬ:</w:t>
            </w:r>
          </w:p>
          <w:p>
            <w:pPr>
              <w:spacing w:after="20" w:line="240"/>
              <w:jc w:val="left"/>
            </w:pPr>
          </w:p>
          <w:p>
            <w:pPr>
              <w:spacing w:after="20" w:line="240"/>
              <w:jc w:val="left"/>
            </w:pPr>
            <w:r>
              <w:rPr>
                <w:rFonts w:ascii="Times New Roman" w:cs="Times New Roman" w:eastAsia="Times New Roman" w:hAnsi="Times New Roman"/>
                <w:sz w:val="20"/>
                <w:szCs w:val="20"/>
              </w:rPr>
              <w:t xml:space="preserve">Наименование: ______________________</w:t>
            </w:r>
          </w:p>
          <w:p>
            <w:pPr>
              <w:spacing w:after="20" w:line="240"/>
              <w:jc w:val="left"/>
            </w:pPr>
            <w:r>
              <w:rPr>
                <w:rFonts w:ascii="Times New Roman" w:cs="Times New Roman" w:eastAsia="Times New Roman" w:hAnsi="Times New Roman"/>
                <w:sz w:val="20"/>
                <w:szCs w:val="20"/>
              </w:rPr>
              <w:t xml:space="preserve">ОГРН: ______________</w:t>
            </w:r>
          </w:p>
          <w:p>
            <w:pPr>
              <w:spacing w:after="20" w:line="240"/>
              <w:jc w:val="left"/>
            </w:pPr>
            <w:r>
              <w:rPr>
                <w:rFonts w:ascii="Times New Roman" w:cs="Times New Roman" w:eastAsia="Times New Roman" w:hAnsi="Times New Roman"/>
                <w:sz w:val="20"/>
                <w:szCs w:val="20"/>
              </w:rPr>
              <w:t xml:space="preserve">ИНН / КПП: ______________ / ______________</w:t>
            </w:r>
          </w:p>
          <w:p>
            <w:pPr>
              <w:spacing w:after="20" w:line="240"/>
              <w:jc w:val="left"/>
            </w:pPr>
            <w:r>
              <w:rPr>
                <w:rFonts w:ascii="Times New Roman" w:cs="Times New Roman" w:eastAsia="Times New Roman" w:hAnsi="Times New Roman"/>
                <w:sz w:val="20"/>
                <w:szCs w:val="20"/>
              </w:rPr>
              <w:t xml:space="preserve">Адрес места нахождения: ______________________</w:t>
            </w:r>
          </w:p>
          <w:p>
            <w:pPr>
              <w:spacing w:after="20" w:line="240"/>
              <w:jc w:val="left"/>
            </w:pPr>
            <w:r>
              <w:rPr>
                <w:rFonts w:ascii="Times New Roman" w:cs="Times New Roman" w:eastAsia="Times New Roman" w:hAnsi="Times New Roman"/>
                <w:sz w:val="20"/>
                <w:szCs w:val="20"/>
              </w:rPr>
              <w:t xml:space="preserve">Почтовый адрес: ______________________</w:t>
            </w:r>
          </w:p>
          <w:p>
            <w:pPr>
              <w:spacing w:after="20" w:line="240"/>
              <w:jc w:val="left"/>
            </w:pPr>
            <w:r>
              <w:rPr>
                <w:rFonts w:ascii="Times New Roman" w:cs="Times New Roman" w:eastAsia="Times New Roman" w:hAnsi="Times New Roman"/>
                <w:sz w:val="20"/>
                <w:szCs w:val="20"/>
              </w:rPr>
              <w:t xml:space="preserve">Р/с: ______________________</w:t>
            </w:r>
          </w:p>
          <w:p>
            <w:pPr>
              <w:spacing w:after="20" w:line="240"/>
              <w:jc w:val="left"/>
            </w:pPr>
            <w:r>
              <w:rPr>
                <w:rFonts w:ascii="Times New Roman" w:cs="Times New Roman" w:eastAsia="Times New Roman" w:hAnsi="Times New Roman"/>
                <w:sz w:val="20"/>
                <w:szCs w:val="20"/>
              </w:rPr>
              <w:t xml:space="preserve">Банк: ______________________</w:t>
            </w:r>
          </w:p>
          <w:p>
            <w:pPr>
              <w:spacing w:after="20" w:line="240"/>
              <w:jc w:val="left"/>
            </w:pPr>
            <w:r>
              <w:rPr>
                <w:rFonts w:ascii="Times New Roman" w:cs="Times New Roman" w:eastAsia="Times New Roman" w:hAnsi="Times New Roman"/>
                <w:sz w:val="20"/>
                <w:szCs w:val="20"/>
              </w:rPr>
              <w:t xml:space="preserve">БИК: ______________</w:t>
            </w:r>
          </w:p>
          <w:p>
            <w:pPr>
              <w:spacing w:after="20" w:line="240"/>
              <w:jc w:val="left"/>
            </w:pPr>
            <w:r>
              <w:rPr>
                <w:rFonts w:ascii="Times New Roman" w:cs="Times New Roman" w:eastAsia="Times New Roman" w:hAnsi="Times New Roman"/>
                <w:sz w:val="20"/>
                <w:szCs w:val="20"/>
              </w:rPr>
              <w:t xml:space="preserve">К/с: ______________________</w:t>
            </w:r>
          </w:p>
          <w:p>
            <w:pPr>
              <w:spacing w:after="20" w:line="240"/>
              <w:jc w:val="left"/>
            </w:pPr>
            <w:r>
              <w:rPr>
                <w:rFonts w:ascii="Times New Roman" w:cs="Times New Roman" w:eastAsia="Times New Roman" w:hAnsi="Times New Roman"/>
                <w:sz w:val="20"/>
                <w:szCs w:val="20"/>
              </w:rPr>
              <w:t xml:space="preserve">E-mail для уведомлений: ______________</w:t>
            </w:r>
          </w:p>
          <w:p>
            <w:pPr>
              <w:spacing w:after="20" w:line="240"/>
              <w:jc w:val="left"/>
            </w:pPr>
            <w:r>
              <w:rPr>
                <w:rFonts w:ascii="Times New Roman" w:cs="Times New Roman" w:eastAsia="Times New Roman" w:hAnsi="Times New Roman"/>
                <w:sz w:val="20"/>
                <w:szCs w:val="20"/>
              </w:rPr>
              <w:t xml:space="preserve">Идентификатор ЭДО: ______________</w:t>
            </w:r>
          </w:p>
          <w:p>
            <w:pPr>
              <w:spacing w:after="20" w:line="240"/>
              <w:jc w:val="left"/>
            </w:pPr>
            <w:r>
              <w:rPr>
                <w:rFonts w:ascii="Times New Roman" w:cs="Times New Roman" w:eastAsia="Times New Roman" w:hAnsi="Times New Roman"/>
                <w:sz w:val="20"/>
                <w:szCs w:val="20"/>
              </w:rPr>
              <w:t xml:space="preserve">Телефон: ______________</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______________________ (должность)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 / ______________ /</w:t>
            </w:r>
          </w:p>
          <w:p>
            <w:pPr>
              <w:spacing w:after="20" w:line="240"/>
              <w:jc w:val="left"/>
            </w:pPr>
            <w:r>
              <w:rPr>
                <w:rFonts w:ascii="Times New Roman" w:cs="Times New Roman" w:eastAsia="Times New Roman" w:hAnsi="Times New Roman"/>
                <w:sz w:val="20"/>
                <w:szCs w:val="20"/>
              </w:rPr>
              <w:t xml:space="preserve">М.П.</w:t>
            </w:r>
          </w:p>
        </w:tc>
      </w:tr>
    </w:tbl>
    <w:p>
      <w:r>
        <w:br w:type="page"/>
      </w:r>
    </w:p>
    <w:p>
      <w:pPr>
        <w:spacing w:after="0" w:before="0" w:line="252"/>
        <w:jc w:val="right"/>
      </w:pPr>
      <w:r>
        <w:rPr>
          <w:rFonts w:ascii="Times New Roman" w:cs="Times New Roman" w:eastAsia="Times New Roman" w:hAnsi="Times New Roman"/>
          <w:sz w:val="22"/>
          <w:szCs w:val="22"/>
        </w:rPr>
        <w:t xml:space="preserve">Приложение № 1</w:t>
      </w:r>
    </w:p>
    <w:p>
      <w:pPr>
        <w:spacing w:after="0" w:before="0" w:line="252"/>
        <w:jc w:val="right"/>
      </w:pPr>
      <w:r>
        <w:rPr>
          <w:rFonts w:ascii="Times New Roman" w:cs="Times New Roman" w:eastAsia="Times New Roman" w:hAnsi="Times New Roman"/>
          <w:sz w:val="22"/>
          <w:szCs w:val="22"/>
        </w:rPr>
        <w:t xml:space="preserve">к Договору поставки № ________ от «___» __________ 20__ г.</w:t>
      </w:r>
    </w:p>
    <w:p>
      <w:pPr>
        <w:spacing w:after="60"/>
      </w:pPr>
    </w:p>
    <w:p>
      <w:pPr>
        <w:keepNext/>
        <w:spacing w:after="60" w:before="0" w:line="252"/>
        <w:jc w:val="center"/>
      </w:pPr>
      <w:r>
        <w:rPr>
          <w:rFonts w:ascii="Times New Roman" w:cs="Times New Roman" w:eastAsia="Times New Roman" w:hAnsi="Times New Roman"/>
          <w:b/>
          <w:bCs/>
          <w:sz w:val="22"/>
          <w:szCs w:val="22"/>
        </w:rPr>
        <w:t xml:space="preserve">ФОРМА</w:t>
      </w:r>
    </w:p>
    <w:p>
      <w:pPr>
        <w:spacing w:after="60" w:before="0" w:line="252"/>
        <w:jc w:val="center"/>
      </w:pPr>
      <w:r>
        <w:rPr>
          <w:rFonts w:ascii="Times New Roman" w:cs="Times New Roman" w:eastAsia="Times New Roman" w:hAnsi="Times New Roman"/>
          <w:b/>
          <w:bCs/>
          <w:sz w:val="26"/>
          <w:szCs w:val="26"/>
        </w:rPr>
        <w:t xml:space="preserve">СПЕЦИФИКАЦИЯ № ____</w:t>
      </w:r>
    </w:p>
    <w:p>
      <w:pPr>
        <w:spacing w:after="80" w:before="0" w:line="252"/>
        <w:jc w:val="center"/>
      </w:pPr>
      <w:r>
        <w:rPr>
          <w:rFonts w:ascii="Times New Roman" w:cs="Times New Roman" w:eastAsia="Times New Roman" w:hAnsi="Times New Roman"/>
          <w:sz w:val="22"/>
          <w:szCs w:val="22"/>
        </w:rPr>
        <w:t xml:space="preserve">к Договору поставки № ________ от «___» __________ 20__ г.</w:t>
      </w:r>
    </w:p>
    <w:p>
      <w:pPr>
        <w:spacing w:after="60"/>
      </w:pPr>
    </w:p>
    <w:p>
      <w:pPr>
        <w:tabs>
          <w:tab w:val="right" w:pos="9637"/>
        </w:tabs>
      </w:pPr>
      <w:r>
        <w:rPr>
          <w:rFonts w:ascii="Times New Roman" w:cs="Times New Roman" w:eastAsia="Times New Roman" w:hAnsi="Times New Roman"/>
          <w:sz w:val="22"/>
          <w:szCs w:val="22"/>
        </w:rPr>
        <w:t xml:space="preserve">г. __________</w:t>
      </w:r>
      <w:r>
        <w:rPr>
          <w:rFonts w:ascii="Times New Roman" w:cs="Times New Roman" w:eastAsia="Times New Roman" w:hAnsi="Times New Roman"/>
          <w:sz w:val="22"/>
          <w:szCs w:val="22"/>
        </w:rPr>
        <w:t xml:space="preserve">	«___» ______________ 20__ г.</w:t>
      </w:r>
    </w:p>
    <w:p>
      <w:pPr>
        <w:spacing w:after="60"/>
      </w:pPr>
    </w:p>
    <w:p>
      <w:pPr>
        <w:keepNext w:val="false"/>
        <w:spacing w:after="80" w:before="0" w:line="252"/>
        <w:jc w:val="both"/>
      </w:pPr>
      <w:r>
        <w:rPr>
          <w:rFonts w:ascii="Times New Roman" w:cs="Times New Roman" w:eastAsia="Times New Roman" w:hAnsi="Times New Roman"/>
          <w:sz w:val="22"/>
          <w:szCs w:val="22"/>
        </w:rPr>
        <w:t xml:space="preserve">__________________________ (Поставщик) и __________________________ (Покупатель) согласовали поставку Товара на следующих условиях. Условия, не заполненные в настоящей Спецификации, определяются Договором. Ссылки на пункты относятся к Договору.</w:t>
      </w:r>
    </w:p>
    <w:p>
      <w:pPr>
        <w:spacing w:after="60"/>
      </w:pPr>
    </w:p>
    <w:p>
      <w:pPr>
        <w:keepNext/>
        <w:spacing w:after="60" w:before="0" w:line="252"/>
        <w:jc w:val="center"/>
      </w:pPr>
      <w:r>
        <w:rPr>
          <w:rFonts w:ascii="Times New Roman" w:cs="Times New Roman" w:eastAsia="Times New Roman" w:hAnsi="Times New Roman"/>
          <w:b/>
          <w:bCs/>
          <w:sz w:val="22"/>
          <w:szCs w:val="22"/>
        </w:rPr>
        <w:t xml:space="preserve">1. ТОВАР, КОЛИЧЕСТВО И ЦЕНА</w:t>
      </w:r>
    </w:p>
    <w:tbl>
      <w:tblPr>
        <w:tblW w:type="dxa" w:w="9637"/>
        <w:tblBorders>
          <w:top w:val="single" w:color="auto" w:sz="4"/>
          <w:left w:val="single" w:color="auto" w:sz="4"/>
          <w:bottom w:val="single" w:color="auto" w:sz="4"/>
          <w:right w:val="single" w:color="auto" w:sz="4"/>
          <w:insideH w:val="single" w:color="auto" w:sz="4"/>
          <w:insideV w:val="single" w:color="auto" w:sz="4"/>
        </w:tblBorders>
      </w:tblPr>
      <w:tblGrid>
        <w:gridCol w:w="515"/>
        <w:gridCol w:w="3250"/>
        <w:gridCol w:w="1030"/>
        <w:gridCol w:w="1339"/>
        <w:gridCol w:w="1751"/>
        <w:gridCol w:w="1752"/>
      </w:tblGrid>
      <w:tr>
        <w:trPr>
          <w:cantSplit/>
          <w:tblHeader/>
        </w:trPr>
        <w:tc>
          <w:tcPr>
            <w:tcW w:type="dxa" w:w="515"/>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w:t>
            </w:r>
          </w:p>
        </w:tc>
        <w:tc>
          <w:tcPr>
            <w:tcW w:type="dxa" w:w="3250"/>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Наименование Товара (ассортимент, артикул)</w:t>
            </w:r>
          </w:p>
        </w:tc>
        <w:tc>
          <w:tcPr>
            <w:tcW w:type="dxa" w:w="1030"/>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Ед. изм.</w:t>
            </w:r>
          </w:p>
        </w:tc>
        <w:tc>
          <w:tcPr>
            <w:tcW w:type="dxa" w:w="1339"/>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Количество</w:t>
            </w:r>
          </w:p>
        </w:tc>
        <w:tc>
          <w:tcPr>
            <w:tcW w:type="dxa" w:w="1751"/>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Цена за ед., руб., в т.ч. НДС</w:t>
            </w:r>
          </w:p>
        </w:tc>
        <w:tc>
          <w:tcPr>
            <w:tcW w:type="dxa" w:w="1752"/>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Сумма, руб., в т.ч. НДС</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w:t>
            </w:r>
          </w:p>
        </w:tc>
        <w:tc>
          <w:tcPr>
            <w:tcW w:type="dxa" w:w="325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03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75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75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w:t>
            </w:r>
          </w:p>
        </w:tc>
        <w:tc>
          <w:tcPr>
            <w:tcW w:type="dxa" w:w="325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03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75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75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3</w:t>
            </w:r>
          </w:p>
        </w:tc>
        <w:tc>
          <w:tcPr>
            <w:tcW w:type="dxa" w:w="325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03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75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75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325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bCs/>
                <w:sz w:val="20"/>
                <w:szCs w:val="20"/>
              </w:rPr>
              <w:t xml:space="preserve">Итого:</w:t>
            </w:r>
          </w:p>
        </w:tc>
        <w:tc>
          <w:tcPr>
            <w:tcW w:type="dxa" w:w="103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75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75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bl>
    <w:p>
      <w:pPr>
        <w:spacing w:after="60"/>
      </w:pPr>
    </w:p>
    <w:p>
      <w:pPr>
        <w:keepNext w:val="false"/>
        <w:spacing w:after="80" w:before="0" w:line="252"/>
        <w:jc w:val="both"/>
      </w:pPr>
      <w:r>
        <w:rPr>
          <w:rFonts w:ascii="Times New Roman" w:cs="Times New Roman" w:eastAsia="Times New Roman" w:hAnsi="Times New Roman"/>
          <w:sz w:val="22"/>
          <w:szCs w:val="22"/>
        </w:rPr>
        <w:t xml:space="preserve">НДС: ___ %.</w:t>
      </w:r>
    </w:p>
    <w:p>
      <w:pPr>
        <w:spacing w:after="60"/>
      </w:pPr>
    </w:p>
    <w:tbl>
      <w:tblPr>
        <w:tblW w:type="dxa" w:w="9637"/>
        <w:tblBorders>
          <w:top w:val="single" w:color="auto" w:sz="4"/>
          <w:left w:val="single" w:color="auto" w:sz="4"/>
          <w:bottom w:val="single" w:color="auto" w:sz="4"/>
          <w:right w:val="single" w:color="auto" w:sz="4"/>
          <w:insideH w:val="single" w:color="auto" w:sz="4"/>
          <w:insideV w:val="single" w:color="auto" w:sz="4"/>
        </w:tblBorders>
      </w:tblPr>
      <w:tblGrid>
        <w:gridCol w:w="721"/>
        <w:gridCol w:w="3502"/>
        <w:gridCol w:w="5414"/>
      </w:tblGrid>
      <w:tr>
        <w:trPr>
          <w:cantSplit/>
        </w:trPr>
        <w:tc>
          <w:tcPr>
            <w:tcW w:type="dxa" w:w="9637"/>
            <w:gridSpan w:val="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left"/>
            </w:pPr>
            <w:r>
              <w:rPr>
                <w:rFonts w:ascii="Times New Roman" w:cs="Times New Roman" w:eastAsia="Times New Roman" w:hAnsi="Times New Roman"/>
                <w:b/>
                <w:bCs/>
                <w:sz w:val="20"/>
                <w:szCs w:val="20"/>
              </w:rPr>
              <w:t xml:space="preserve">2. ХАРАКТЕРИСТИКА ТОВАРА</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2.1</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Наименование, вид, марка (сорт, модель)</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2.2</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Нормативный документ (п. 3.1)</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ГОСТ / ТУ / стандарт изготовителя 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2.3</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Код ТН ВЭД ЕАЭС</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2.4</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Изготовитель, адрес производственной площадки (п. 2.6)</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2.5</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Страна происхождения</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2.6</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Документы о соответствии (п. 3.12)</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декларация / сертификат соответствия / свидетельство о государственной регистрации № ______ / не требуются</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2.7</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Дата изготовления (выработки) не ранее</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 / не устанавливается</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2.8</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Остаточный срок годности на дату отгрузки (п. 3.4)</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 менее ___ % / ___ мес. / не применяется</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2.9</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Гарантийный срок; срок устранения недостатков (п. 3.11)</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 мес.; ___ календарных дней / не применяется</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2.10</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Специальные требования (п. 3.10)</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халяль / кошер / без ГМО / ______ / не устанавливаются</w:t>
            </w:r>
          </w:p>
        </w:tc>
      </w:tr>
      <w:tr>
        <w:trPr>
          <w:cantSplit/>
        </w:trPr>
        <w:tc>
          <w:tcPr>
            <w:tcW w:type="dxa" w:w="9637"/>
            <w:gridSpan w:val="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left"/>
            </w:pPr>
            <w:r>
              <w:rPr>
                <w:rFonts w:ascii="Times New Roman" w:cs="Times New Roman" w:eastAsia="Times New Roman" w:hAnsi="Times New Roman"/>
                <w:b/>
                <w:bCs/>
                <w:sz w:val="20"/>
                <w:szCs w:val="20"/>
              </w:rPr>
              <w:t xml:space="preserve">3. КОЛИЧЕСТВО</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3.1</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Допустимое отклонение (толеранс), опцион (п. 4.1)</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 % по опциону Покупателя / не допускается</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3.2</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Способ определения количества (п. 4.2)</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взвешивание на весах Поставщика / данные терминала / драфт-сюрвей / по количеству единиц (мест)</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3.3</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Допустимое расхождение по количеству (п. 8.9)</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 % / не допускается</w:t>
            </w:r>
          </w:p>
        </w:tc>
      </w:tr>
      <w:tr>
        <w:trPr>
          <w:cantSplit/>
        </w:trPr>
        <w:tc>
          <w:tcPr>
            <w:tcW w:type="dxa" w:w="9637"/>
            <w:gridSpan w:val="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left"/>
            </w:pPr>
            <w:r>
              <w:rPr>
                <w:rFonts w:ascii="Times New Roman" w:cs="Times New Roman" w:eastAsia="Times New Roman" w:hAnsi="Times New Roman"/>
                <w:b/>
                <w:bCs/>
                <w:sz w:val="20"/>
                <w:szCs w:val="20"/>
              </w:rPr>
              <w:t xml:space="preserve">4. ТАРА, УПАКОВКА, МАРКИРОВКА</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4.1</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Вид поставки</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без тары (наливом / навалом / насыпью) / в таре / штучно; автотранспортом / в вагонах / в контейнерах</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4.2</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Требования к транспортным средствам и ёмкостям (п. 3.5)</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 / не устанавливаются</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4.3</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Тара и потребительская упаковка (п. 3.6)</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4.4</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Транспортная упаковка, паллетирование</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4.5</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Этикетка: товарный знак, макет, языки (пп. 3.7, 3.8)</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товарный знак Покупателя / Поставщика; макет от «___» ______; языки: 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4.6</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Маркировка средствами идентификации (п. 3.7)</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требуется / не требуется</w:t>
            </w:r>
          </w:p>
        </w:tc>
      </w:tr>
      <w:tr>
        <w:trPr>
          <w:cantSplit/>
        </w:trPr>
        <w:tc>
          <w:tcPr>
            <w:tcW w:type="dxa" w:w="9637"/>
            <w:gridSpan w:val="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left"/>
            </w:pPr>
            <w:r>
              <w:rPr>
                <w:rFonts w:ascii="Times New Roman" w:cs="Times New Roman" w:eastAsia="Times New Roman" w:hAnsi="Times New Roman"/>
                <w:b/>
                <w:bCs/>
                <w:sz w:val="20"/>
                <w:szCs w:val="20"/>
              </w:rPr>
              <w:t xml:space="preserve">5. ПОКАЗАТЕЛИ КАЧЕСТВА И БЕЗОПАСНОСТИ — см. таблицу ниже</w:t>
            </w:r>
          </w:p>
        </w:tc>
      </w:tr>
    </w:tbl>
    <w:p>
      <w:pPr>
        <w:spacing w:after="60"/>
      </w:pPr>
    </w:p>
    <w:tbl>
      <w:tblPr>
        <w:tblW w:type="dxa" w:w="9637"/>
        <w:tblBorders>
          <w:top w:val="single" w:color="auto" w:sz="4"/>
          <w:left w:val="single" w:color="auto" w:sz="4"/>
          <w:bottom w:val="single" w:color="auto" w:sz="4"/>
          <w:right w:val="single" w:color="auto" w:sz="4"/>
          <w:insideH w:val="single" w:color="auto" w:sz="4"/>
          <w:insideV w:val="single" w:color="auto" w:sz="4"/>
        </w:tblBorders>
      </w:tblPr>
      <w:tblGrid>
        <w:gridCol w:w="515"/>
        <w:gridCol w:w="3090"/>
        <w:gridCol w:w="1339"/>
        <w:gridCol w:w="1601"/>
        <w:gridCol w:w="2369"/>
        <w:gridCol w:w="723"/>
      </w:tblGrid>
      <w:tr>
        <w:trPr>
          <w:cantSplit/>
          <w:tblHeader/>
        </w:trPr>
        <w:tc>
          <w:tcPr>
            <w:tcW w:type="dxa" w:w="515"/>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w:t>
            </w:r>
          </w:p>
        </w:tc>
        <w:tc>
          <w:tcPr>
            <w:tcW w:type="dxa" w:w="3090"/>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Показатель</w:t>
            </w:r>
          </w:p>
        </w:tc>
        <w:tc>
          <w:tcPr>
            <w:tcW w:type="dxa" w:w="1339"/>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Ед. изм.</w:t>
            </w:r>
          </w:p>
        </w:tc>
        <w:tc>
          <w:tcPr>
            <w:tcW w:type="dxa" w:w="1601"/>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Норма</w:t>
            </w:r>
          </w:p>
        </w:tc>
        <w:tc>
          <w:tcPr>
            <w:tcW w:type="dxa" w:w="2369"/>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Метод испытаний</w:t>
            </w:r>
          </w:p>
        </w:tc>
        <w:tc>
          <w:tcPr>
            <w:tcW w:type="dxa" w:w="72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И / Н</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3</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4</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5</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8</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9</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Прочие показатели качества</w:t>
            </w: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w:t>
            </w: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 нормативному документу (п. 2.2 Спецификации)</w:t>
            </w: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 нормативному документу</w:t>
            </w: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 п. 1.15</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10</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Показатели безопасности</w:t>
            </w:r>
          </w:p>
        </w:tc>
        <w:tc>
          <w:tcPr>
            <w:tcW w:type="dxa" w:w="133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w:t>
            </w:r>
          </w:p>
        </w:tc>
        <w:tc>
          <w:tcPr>
            <w:tcW w:type="dxa" w:w="160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 техническим регламентам ЕАЭС и требованиям Страны назначения</w:t>
            </w:r>
          </w:p>
        </w:tc>
        <w:tc>
          <w:tcPr>
            <w:tcW w:type="dxa" w:w="2369"/>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 техническим регламентам ЕАЭС</w:t>
            </w:r>
          </w:p>
        </w:tc>
        <w:tc>
          <w:tcPr>
            <w:tcW w:type="dxa" w:w="723"/>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w:t>
            </w:r>
          </w:p>
        </w:tc>
      </w:tr>
    </w:tbl>
    <w:p>
      <w:pPr>
        <w:spacing w:after="80" w:before="40" w:line="252"/>
        <w:jc w:val="both"/>
      </w:pPr>
      <w:r>
        <w:rPr>
          <w:rFonts w:ascii="Times New Roman" w:cs="Times New Roman" w:eastAsia="Times New Roman" w:hAnsi="Times New Roman"/>
          <w:i/>
          <w:iCs/>
          <w:sz w:val="18"/>
          <w:szCs w:val="18"/>
        </w:rPr>
        <w:t xml:space="preserve">«И» — Изменяемый показатель, «Н» — Неизменяемый показатель (п. 1.15, подп. «в» п. 9.3). Ненормируемые показатели обозначаются «не нормируется». Если указано несколько методов испытаний, основным является метод, указанный первым.</w:t>
      </w:r>
    </w:p>
    <w:p>
      <w:pPr>
        <w:spacing w:after="60"/>
      </w:pPr>
    </w:p>
    <w:tbl>
      <w:tblPr>
        <w:tblW w:type="dxa" w:w="9637"/>
        <w:tblBorders>
          <w:top w:val="single" w:color="auto" w:sz="4"/>
          <w:left w:val="single" w:color="auto" w:sz="4"/>
          <w:bottom w:val="single" w:color="auto" w:sz="4"/>
          <w:right w:val="single" w:color="auto" w:sz="4"/>
          <w:insideH w:val="single" w:color="auto" w:sz="4"/>
          <w:insideV w:val="single" w:color="auto" w:sz="4"/>
        </w:tblBorders>
      </w:tblPr>
      <w:tblGrid>
        <w:gridCol w:w="721"/>
        <w:gridCol w:w="3502"/>
        <w:gridCol w:w="5414"/>
      </w:tblGrid>
      <w:tr>
        <w:trPr>
          <w:cantSplit/>
        </w:trPr>
        <w:tc>
          <w:tcPr>
            <w:tcW w:type="dxa" w:w="9637"/>
            <w:gridSpan w:val="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left"/>
            </w:pPr>
            <w:r>
              <w:rPr>
                <w:rFonts w:ascii="Times New Roman" w:cs="Times New Roman" w:eastAsia="Times New Roman" w:hAnsi="Times New Roman"/>
                <w:b/>
                <w:bCs/>
                <w:sz w:val="20"/>
                <w:szCs w:val="20"/>
              </w:rPr>
              <w:t xml:space="preserve">6. ЦЕНА И ОПЛАТА</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6.1</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Фиксация цены (п. 5.4)</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на весь объём Спецификации / по каждому Траншу</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6.2</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Форма оплаты (п. 6.1)</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револьверная предоплата Траншами / 100 % предоплата / ___ % предоплата и ___ % в течение ___ дней после приёмки / аккредитив</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6.3</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Объём и стоимость Транша</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 (ед. изм.); ______ руб., в т.ч. НДС</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6.4</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Револьверный лимит (п. 1.6)</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 руб.</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6.5</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Срок оплаты первого Транша (п. 6.2)</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 банковских дней с даты получения счёта</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6.6</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Доля отгрузки текущего Транша для счёта на следующий (п. 6.3)</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 менее ___ %</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6.7</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Срок оплаты очередного Транша (п. 6.3)</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 банковских дней с даты получения счёта</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6.8</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Обязательство по выборке полного объёма (п. 6.7)</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да / нет</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6.9</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Обеспечение возврата аванса (п. 6.12)</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 требуется / независимая гарантия ______ на сумму ______</w:t>
            </w:r>
          </w:p>
        </w:tc>
      </w:tr>
      <w:tr>
        <w:trPr>
          <w:cantSplit/>
        </w:trPr>
        <w:tc>
          <w:tcPr>
            <w:tcW w:type="dxa" w:w="9637"/>
            <w:gridSpan w:val="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left"/>
            </w:pPr>
            <w:r>
              <w:rPr>
                <w:rFonts w:ascii="Times New Roman" w:cs="Times New Roman" w:eastAsia="Times New Roman" w:hAnsi="Times New Roman"/>
                <w:b/>
                <w:bCs/>
                <w:sz w:val="20"/>
                <w:szCs w:val="20"/>
              </w:rPr>
              <w:t xml:space="preserve">7. УСЛОВИЯ ОТГРУЗКИ</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7.1</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Базис поставки</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FCA / CPT / DAP ____________ (Инкотермс 2020) / самовывоз со склада Поставщика</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7.2</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Пункт отгрузки (адрес склада, терминала)</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7.3</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Пункт назначения, грузополучатель (при доставке Поставщиком)</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7.4</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Транспорт обеспечивает</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Поставщик / Покупатель</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7.5</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Срок отгрузки оплаченного Транша (п. 4.3)</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 позднее ___ календарных дней с даты зачисления оплаты</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7.6</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Темп (график) отгрузки</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 менее ______ в сутки / неделю; график: 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7.7</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Период поставки по Спецификации</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 «___» ______ 20__ г. по «___» ______ 20__ г.</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7.8</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Нормативы погрузки (п. 4.5); лейкен судна (п. 4.6)</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автотранспорт ___ ч; ж/д вагон ___ ч; контейнер ___ ч; лейкен 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7.9</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Ставки за сверхнормативный простой, демередж (п. 12.4)</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7.10</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Бесплатное хранение оплаченного Товара; плата далее (п. 4.9)</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 календарных дней; ______ руб. за ед. в сутки</w:t>
            </w:r>
          </w:p>
        </w:tc>
      </w:tr>
      <w:tr>
        <w:trPr>
          <w:cantSplit/>
        </w:trPr>
        <w:tc>
          <w:tcPr>
            <w:tcW w:type="dxa" w:w="9637"/>
            <w:gridSpan w:val="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left"/>
            </w:pPr>
            <w:r>
              <w:rPr>
                <w:rFonts w:ascii="Times New Roman" w:cs="Times New Roman" w:eastAsia="Times New Roman" w:hAnsi="Times New Roman"/>
                <w:b/>
                <w:bCs/>
                <w:sz w:val="20"/>
                <w:szCs w:val="20"/>
              </w:rPr>
              <w:t xml:space="preserve">8. ПРИЁМКА И ПРОВЕРКА КАЧЕСТВА</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8.1</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Место отбора проб (инспекции) и приёмки (пп. 8.2, 8.3)</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8.2</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Правила отбора проб (образцов) (п. 8.3)</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 нормативному документу на Товар / ISO ______ / ______ / предотгрузочная инспекция без отбора проб</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8.3</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Независимый сюрвейер, назначенный Покупателем (п. 1.12)</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8.4</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Лаборатория контрольных испытаний (п. 8.5)</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8.5</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Арбитражная лаборатория (пп. 8.7, 9.6)</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8.6</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Срок хранения Арбитражных образцов у Независимого сюрвейера (п. 8.4)</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 менее ___ месяцев с даты отгрузки</w:t>
            </w:r>
          </w:p>
        </w:tc>
      </w:tr>
      <w:tr>
        <w:trPr>
          <w:cantSplit/>
        </w:trPr>
        <w:tc>
          <w:tcPr>
            <w:tcW w:type="dxa" w:w="9637"/>
            <w:gridSpan w:val="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left"/>
            </w:pPr>
            <w:r>
              <w:rPr>
                <w:rFonts w:ascii="Times New Roman" w:cs="Times New Roman" w:eastAsia="Times New Roman" w:hAnsi="Times New Roman"/>
                <w:b/>
                <w:bCs/>
                <w:sz w:val="20"/>
                <w:szCs w:val="20"/>
              </w:rPr>
              <w:t xml:space="preserve">9. СТРАНА НАЗНАЧЕНИЯ, ДОКУМЕНТЫ, ПРЕТЕНЗИИ КОНЕЧНОГО ПОКУПАТЕЛЯ</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9.1</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Страна (страны) назначения</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 / любая страна за пределами ЕАЭС</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9.2</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Требования Страны назначения к Товару, маркировке, документам</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9.3</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Дополнительные документы сверх Приложения № 2; документы на английском языке (п. 7.6)</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сертификат «халяль» / Certificate of Analysis / регистрация изготовителя в ______ / 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9.4</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Срок уведомления о претензии Конечного покупателя (подп. «г» п. 9.3)</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 рабочих дней с даты получения</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9.5</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Предел Скидки (п. 9.4)</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стоимость Партии / ___ % стоимости Партии</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9.6</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Срок предъявления требований по разделу 9 (п. 9.9)</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 календарных дней с даты отгрузки</w:t>
            </w:r>
          </w:p>
        </w:tc>
      </w:tr>
      <w:tr>
        <w:trPr>
          <w:cantSplit/>
        </w:trPr>
        <w:tc>
          <w:tcPr>
            <w:tcW w:type="dxa" w:w="9637"/>
            <w:gridSpan w:val="3"/>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left"/>
            </w:pPr>
            <w:r>
              <w:rPr>
                <w:rFonts w:ascii="Times New Roman" w:cs="Times New Roman" w:eastAsia="Times New Roman" w:hAnsi="Times New Roman"/>
                <w:b/>
                <w:bCs/>
                <w:sz w:val="20"/>
                <w:szCs w:val="20"/>
              </w:rPr>
              <w:t xml:space="preserve">10. ИНЫЕ УСЛОВИЯ</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10.1</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Банковские реквизиты для оплаты (если отличаются от раздела 22 Договора)</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721"/>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10.2</w:t>
            </w:r>
          </w:p>
        </w:tc>
        <w:tc>
          <w:tcPr>
            <w:tcW w:type="dxa" w:w="350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Прочее</w:t>
            </w:r>
          </w:p>
        </w:tc>
        <w:tc>
          <w:tcPr>
            <w:tcW w:type="dxa" w:w="541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bl>
    <w:p>
      <w:pPr>
        <w:spacing w:after="60"/>
      </w:pP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4818"/>
        <w:gridCol w:w="4819"/>
      </w:tblGrid>
      <w:tr>
        <w:trPr>
          <w:cantSplit/>
        </w:trPr>
        <w:tc>
          <w:tcPr>
            <w:tcW w:type="dxa" w:w="4818"/>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20" w:line="240"/>
              <w:jc w:val="left"/>
            </w:pPr>
            <w:r>
              <w:rPr>
                <w:rFonts w:ascii="Times New Roman" w:cs="Times New Roman" w:eastAsia="Times New Roman" w:hAnsi="Times New Roman"/>
                <w:b/>
                <w:bCs/>
                <w:sz w:val="20"/>
                <w:szCs w:val="20"/>
              </w:rPr>
              <w:t xml:space="preserve">ПОСТАВЩИК:</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______________________</w:t>
            </w:r>
          </w:p>
          <w:p>
            <w:pPr>
              <w:spacing w:after="20" w:line="240"/>
              <w:jc w:val="left"/>
            </w:pPr>
            <w:r>
              <w:rPr>
                <w:rFonts w:ascii="Times New Roman" w:cs="Times New Roman" w:eastAsia="Times New Roman" w:hAnsi="Times New Roman"/>
                <w:sz w:val="20"/>
                <w:szCs w:val="20"/>
              </w:rPr>
              <w:t xml:space="preserve">(должность)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 / ______________ /</w:t>
            </w:r>
          </w:p>
          <w:p>
            <w:pPr>
              <w:spacing w:after="20" w:line="240"/>
              <w:jc w:val="left"/>
            </w:pPr>
            <w:r>
              <w:rPr>
                <w:rFonts w:ascii="Times New Roman" w:cs="Times New Roman" w:eastAsia="Times New Roman" w:hAnsi="Times New Roman"/>
                <w:sz w:val="20"/>
                <w:szCs w:val="20"/>
              </w:rPr>
              <w:t xml:space="preserve">(подпись)          (ФИО)</w:t>
            </w:r>
          </w:p>
          <w:p>
            <w:pPr>
              <w:spacing w:after="20" w:line="240"/>
              <w:jc w:val="left"/>
            </w:pPr>
            <w:r>
              <w:rPr>
                <w:rFonts w:ascii="Times New Roman" w:cs="Times New Roman" w:eastAsia="Times New Roman" w:hAnsi="Times New Roman"/>
                <w:sz w:val="20"/>
                <w:szCs w:val="20"/>
              </w:rPr>
              <w:t xml:space="preserve">М.П.</w:t>
            </w:r>
          </w:p>
        </w:tc>
        <w:tc>
          <w:tcPr>
            <w:tcW w:type="dxa" w:w="4819"/>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20" w:line="240"/>
              <w:jc w:val="left"/>
            </w:pPr>
            <w:r>
              <w:rPr>
                <w:rFonts w:ascii="Times New Roman" w:cs="Times New Roman" w:eastAsia="Times New Roman" w:hAnsi="Times New Roman"/>
                <w:b/>
                <w:bCs/>
                <w:sz w:val="20"/>
                <w:szCs w:val="20"/>
              </w:rPr>
              <w:t xml:space="preserve">ПОКУПАТЕЛЬ: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______________________</w:t>
            </w:r>
          </w:p>
          <w:p>
            <w:pPr>
              <w:spacing w:after="20" w:line="240"/>
              <w:jc w:val="left"/>
            </w:pPr>
            <w:r>
              <w:rPr>
                <w:rFonts w:ascii="Times New Roman" w:cs="Times New Roman" w:eastAsia="Times New Roman" w:hAnsi="Times New Roman"/>
                <w:sz w:val="20"/>
                <w:szCs w:val="20"/>
              </w:rPr>
              <w:t xml:space="preserve">(должность)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 / ______________ /</w:t>
            </w:r>
          </w:p>
          <w:p>
            <w:pPr>
              <w:spacing w:after="20" w:line="240"/>
              <w:jc w:val="left"/>
            </w:pPr>
            <w:r>
              <w:rPr>
                <w:rFonts w:ascii="Times New Roman" w:cs="Times New Roman" w:eastAsia="Times New Roman" w:hAnsi="Times New Roman"/>
                <w:sz w:val="20"/>
                <w:szCs w:val="20"/>
              </w:rPr>
              <w:t xml:space="preserve">(подпись)          (ФИО)</w:t>
            </w:r>
          </w:p>
          <w:p>
            <w:pPr>
              <w:spacing w:after="20" w:line="240"/>
              <w:jc w:val="left"/>
            </w:pPr>
            <w:r>
              <w:rPr>
                <w:rFonts w:ascii="Times New Roman" w:cs="Times New Roman" w:eastAsia="Times New Roman" w:hAnsi="Times New Roman"/>
                <w:sz w:val="20"/>
                <w:szCs w:val="20"/>
              </w:rPr>
              <w:t xml:space="preserve">М.П.</w:t>
            </w:r>
          </w:p>
        </w:tc>
      </w:tr>
    </w:tbl>
    <w:p>
      <w:r>
        <w:br w:type="page"/>
      </w:r>
    </w:p>
    <w:p>
      <w:pPr>
        <w:spacing w:after="0" w:before="0" w:line="252"/>
        <w:jc w:val="right"/>
      </w:pPr>
      <w:r>
        <w:rPr>
          <w:rFonts w:ascii="Times New Roman" w:cs="Times New Roman" w:eastAsia="Times New Roman" w:hAnsi="Times New Roman"/>
          <w:sz w:val="22"/>
          <w:szCs w:val="22"/>
        </w:rPr>
        <w:t xml:space="preserve">Приложение № 2</w:t>
      </w:r>
    </w:p>
    <w:p>
      <w:pPr>
        <w:spacing w:after="0" w:before="0" w:line="252"/>
        <w:jc w:val="right"/>
      </w:pPr>
      <w:r>
        <w:rPr>
          <w:rFonts w:ascii="Times New Roman" w:cs="Times New Roman" w:eastAsia="Times New Roman" w:hAnsi="Times New Roman"/>
          <w:sz w:val="22"/>
          <w:szCs w:val="22"/>
        </w:rPr>
        <w:t xml:space="preserve">к Договору поставки № ________ от «___» __________ 20__ г.</w:t>
      </w:r>
    </w:p>
    <w:p>
      <w:pPr>
        <w:spacing w:after="60"/>
      </w:pPr>
    </w:p>
    <w:p>
      <w:pPr>
        <w:spacing w:after="60" w:before="0" w:line="252"/>
        <w:jc w:val="center"/>
      </w:pPr>
      <w:r>
        <w:rPr>
          <w:rFonts w:ascii="Times New Roman" w:cs="Times New Roman" w:eastAsia="Times New Roman" w:hAnsi="Times New Roman"/>
          <w:b/>
          <w:bCs/>
          <w:sz w:val="26"/>
          <w:szCs w:val="26"/>
        </w:rPr>
        <w:t xml:space="preserve">ПЕРЕЧЕНЬ ДОКУМЕНТОВ НА ПАРТИЮ</w:t>
      </w:r>
    </w:p>
    <w:p>
      <w:pPr>
        <w:spacing w:after="60"/>
      </w:pPr>
    </w:p>
    <w:tbl>
      <w:tblPr>
        <w:tblW w:type="dxa" w:w="9637"/>
        <w:tblBorders>
          <w:top w:val="single" w:color="auto" w:sz="4"/>
          <w:left w:val="single" w:color="auto" w:sz="4"/>
          <w:bottom w:val="single" w:color="auto" w:sz="4"/>
          <w:right w:val="single" w:color="auto" w:sz="4"/>
          <w:insideH w:val="single" w:color="auto" w:sz="4"/>
          <w:insideV w:val="single" w:color="auto" w:sz="4"/>
        </w:tblBorders>
      </w:tblPr>
      <w:tblGrid>
        <w:gridCol w:w="515"/>
        <w:gridCol w:w="4692"/>
        <w:gridCol w:w="2060"/>
        <w:gridCol w:w="2370"/>
      </w:tblGrid>
      <w:tr>
        <w:trPr>
          <w:cantSplit/>
          <w:tblHeader/>
        </w:trPr>
        <w:tc>
          <w:tcPr>
            <w:tcW w:type="dxa" w:w="515"/>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w:t>
            </w:r>
          </w:p>
        </w:tc>
        <w:tc>
          <w:tcPr>
            <w:tcW w:type="dxa" w:w="4692"/>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Документ</w:t>
            </w:r>
          </w:p>
        </w:tc>
        <w:tc>
          <w:tcPr>
            <w:tcW w:type="dxa" w:w="2060"/>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Форма, экземпляры</w:t>
            </w:r>
          </w:p>
        </w:tc>
        <w:tc>
          <w:tcPr>
            <w:tcW w:type="dxa" w:w="2370"/>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Срок передачи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Универсальный передаточный документ (счёт-фактура)</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ЭДО</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 позднее рабочего дня, следующего за днём отгрузки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Транспортная накладная (в том числе электронная) / железнодорожная накладная / CMR / коносамент / акт приёма-передачи терминалу</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оригинал или ЭДО</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 Товаром</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3</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Документ о качестве изготовителя на Партию (удостоверение качества, паспорт, сертификат качества) с номером Партии и фактическими значениями показателей</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оригинал, скан</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 Товаром; скан — в день отгрузки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4</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Протокол испытаний Аккредитованной лаборатории на Партию (если предусмотрен Спецификацией)</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копия</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 день отгрузки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5</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Декларация (сертификат) о соответствии, свидетельство о государственной регистрации (если требуются для Товара)</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копия</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при первой отгрузке и при каждом изменении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6</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Акт отбора проб (образцов) или акт предотгрузочной инспекции (Приложение № 3)</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оригинал</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 день отбора (инспекции)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7</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Весовая ведомость (талоны взвешивания) — для Товара, количество которого определяется взвешиванием</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копия</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 день отгрузки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8</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Документ о санитарной обработке и предыдущих грузах транспортных средств (ёмкостей), если они предоставлены Поставщиком и такое требование установлено Спецификацией</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копия</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 день отгрузки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9</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Упаковочный лист — для Товара в таре</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оригинал, скан</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 день отгрузки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10</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Сведения о кодах маркировки (если Товар подлежит маркировке)</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ЭДО, в составе УПД</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одновременно с УПД</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11</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Паспорт изделия, гарантийный талон, инструкция по эксплуатации (если применимо)</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оригинал</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 Товаром</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12</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Certificate of Analysis и иные документы на английском языке (если предусмотрено Спецификацией)</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скан, оригинал по запросу</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 день отгрузки</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13</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Документы и сведения изготовителя для оформления сертификата о происхождении товара и иных экспортных документов (п. 7.3)</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 запросу</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 течение 3 рабочих дней с даты запроса</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14</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Сертификаты «халяль», «кошер», об отсутствии ГМО и иные документы по Спецификации</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копия</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при первой отгрузке и по запросу</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15</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Реестр отгрузок по Траншу</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скан или электронная таблица</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 завершении Транша и по запросу</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16</w:t>
            </w:r>
          </w:p>
        </w:tc>
        <w:tc>
          <w:tcPr>
            <w:tcW w:type="dxa" w:w="469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Акт сверки взаиморасчётов (пп. 6.5, 6.6)</w:t>
            </w:r>
          </w:p>
        </w:tc>
        <w:tc>
          <w:tcPr>
            <w:tcW w:type="dxa" w:w="206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ЭДО</w:t>
            </w:r>
          </w:p>
        </w:tc>
        <w:tc>
          <w:tcPr>
            <w:tcW w:type="dxa" w:w="237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в сроки раздела 6 Договора</w:t>
            </w:r>
          </w:p>
        </w:tc>
      </w:tr>
    </w:tbl>
    <w:p>
      <w:pPr>
        <w:spacing w:after="60"/>
      </w:pP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4818"/>
        <w:gridCol w:w="4819"/>
      </w:tblGrid>
      <w:tr>
        <w:trPr>
          <w:cantSplit/>
        </w:trPr>
        <w:tc>
          <w:tcPr>
            <w:tcW w:type="dxa" w:w="4818"/>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20" w:line="240"/>
              <w:jc w:val="left"/>
            </w:pPr>
            <w:r>
              <w:rPr>
                <w:rFonts w:ascii="Times New Roman" w:cs="Times New Roman" w:eastAsia="Times New Roman" w:hAnsi="Times New Roman"/>
                <w:b/>
                <w:bCs/>
                <w:sz w:val="20"/>
                <w:szCs w:val="20"/>
              </w:rPr>
              <w:t xml:space="preserve">ПОСТАВЩИК:</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______________________</w:t>
            </w:r>
          </w:p>
          <w:p>
            <w:pPr>
              <w:spacing w:after="20" w:line="240"/>
              <w:jc w:val="left"/>
            </w:pPr>
            <w:r>
              <w:rPr>
                <w:rFonts w:ascii="Times New Roman" w:cs="Times New Roman" w:eastAsia="Times New Roman" w:hAnsi="Times New Roman"/>
                <w:sz w:val="20"/>
                <w:szCs w:val="20"/>
              </w:rPr>
              <w:t xml:space="preserve">(должность)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 / ______________ /</w:t>
            </w:r>
          </w:p>
          <w:p>
            <w:pPr>
              <w:spacing w:after="20" w:line="240"/>
              <w:jc w:val="left"/>
            </w:pPr>
            <w:r>
              <w:rPr>
                <w:rFonts w:ascii="Times New Roman" w:cs="Times New Roman" w:eastAsia="Times New Roman" w:hAnsi="Times New Roman"/>
                <w:sz w:val="20"/>
                <w:szCs w:val="20"/>
              </w:rPr>
              <w:t xml:space="preserve">(подпись)          (ФИО)</w:t>
            </w:r>
          </w:p>
          <w:p>
            <w:pPr>
              <w:spacing w:after="20" w:line="240"/>
              <w:jc w:val="left"/>
            </w:pPr>
            <w:r>
              <w:rPr>
                <w:rFonts w:ascii="Times New Roman" w:cs="Times New Roman" w:eastAsia="Times New Roman" w:hAnsi="Times New Roman"/>
                <w:sz w:val="20"/>
                <w:szCs w:val="20"/>
              </w:rPr>
              <w:t xml:space="preserve">М.П.</w:t>
            </w:r>
          </w:p>
        </w:tc>
        <w:tc>
          <w:tcPr>
            <w:tcW w:type="dxa" w:w="4819"/>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20" w:line="240"/>
              <w:jc w:val="left"/>
            </w:pPr>
            <w:r>
              <w:rPr>
                <w:rFonts w:ascii="Times New Roman" w:cs="Times New Roman" w:eastAsia="Times New Roman" w:hAnsi="Times New Roman"/>
                <w:b/>
                <w:bCs/>
                <w:sz w:val="20"/>
                <w:szCs w:val="20"/>
              </w:rPr>
              <w:t xml:space="preserve">ПОКУПАТЕЛЬ: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______________________</w:t>
            </w:r>
          </w:p>
          <w:p>
            <w:pPr>
              <w:spacing w:after="20" w:line="240"/>
              <w:jc w:val="left"/>
            </w:pPr>
            <w:r>
              <w:rPr>
                <w:rFonts w:ascii="Times New Roman" w:cs="Times New Roman" w:eastAsia="Times New Roman" w:hAnsi="Times New Roman"/>
                <w:sz w:val="20"/>
                <w:szCs w:val="20"/>
              </w:rPr>
              <w:t xml:space="preserve">(должность)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__________________ / ______________ /</w:t>
            </w:r>
          </w:p>
          <w:p>
            <w:pPr>
              <w:spacing w:after="20" w:line="240"/>
              <w:jc w:val="left"/>
            </w:pPr>
            <w:r>
              <w:rPr>
                <w:rFonts w:ascii="Times New Roman" w:cs="Times New Roman" w:eastAsia="Times New Roman" w:hAnsi="Times New Roman"/>
                <w:sz w:val="20"/>
                <w:szCs w:val="20"/>
              </w:rPr>
              <w:t xml:space="preserve">(подпись)          (ФИО)</w:t>
            </w:r>
          </w:p>
          <w:p>
            <w:pPr>
              <w:spacing w:after="20" w:line="240"/>
              <w:jc w:val="left"/>
            </w:pPr>
            <w:r>
              <w:rPr>
                <w:rFonts w:ascii="Times New Roman" w:cs="Times New Roman" w:eastAsia="Times New Roman" w:hAnsi="Times New Roman"/>
                <w:sz w:val="20"/>
                <w:szCs w:val="20"/>
              </w:rPr>
              <w:t xml:space="preserve">М.П.</w:t>
            </w:r>
          </w:p>
        </w:tc>
      </w:tr>
    </w:tbl>
    <w:p>
      <w:r>
        <w:br w:type="page"/>
      </w:r>
    </w:p>
    <w:p>
      <w:pPr>
        <w:spacing w:after="0" w:before="0" w:line="252"/>
        <w:jc w:val="right"/>
      </w:pPr>
      <w:r>
        <w:rPr>
          <w:rFonts w:ascii="Times New Roman" w:cs="Times New Roman" w:eastAsia="Times New Roman" w:hAnsi="Times New Roman"/>
          <w:sz w:val="22"/>
          <w:szCs w:val="22"/>
        </w:rPr>
        <w:t xml:space="preserve">Приложение № 3</w:t>
      </w:r>
    </w:p>
    <w:p>
      <w:pPr>
        <w:spacing w:after="0" w:before="0" w:line="252"/>
        <w:jc w:val="right"/>
      </w:pPr>
      <w:r>
        <w:rPr>
          <w:rFonts w:ascii="Times New Roman" w:cs="Times New Roman" w:eastAsia="Times New Roman" w:hAnsi="Times New Roman"/>
          <w:sz w:val="22"/>
          <w:szCs w:val="22"/>
        </w:rPr>
        <w:t xml:space="preserve">к Договору поставки № ________ от «___» __________ 20__ г.</w:t>
      </w:r>
    </w:p>
    <w:p>
      <w:pPr>
        <w:spacing w:after="60"/>
      </w:pPr>
    </w:p>
    <w:p>
      <w:pPr>
        <w:keepNext/>
        <w:spacing w:after="60" w:before="0" w:line="252"/>
        <w:jc w:val="center"/>
      </w:pPr>
      <w:r>
        <w:rPr>
          <w:rFonts w:ascii="Times New Roman" w:cs="Times New Roman" w:eastAsia="Times New Roman" w:hAnsi="Times New Roman"/>
          <w:b/>
          <w:bCs/>
          <w:sz w:val="22"/>
          <w:szCs w:val="22"/>
        </w:rPr>
        <w:t xml:space="preserve">ФОРМА</w:t>
      </w:r>
    </w:p>
    <w:p>
      <w:pPr>
        <w:spacing w:after="60" w:before="0" w:line="252"/>
        <w:jc w:val="center"/>
      </w:pPr>
      <w:r>
        <w:rPr>
          <w:rFonts w:ascii="Times New Roman" w:cs="Times New Roman" w:eastAsia="Times New Roman" w:hAnsi="Times New Roman"/>
          <w:b/>
          <w:bCs/>
          <w:sz w:val="26"/>
          <w:szCs w:val="26"/>
        </w:rPr>
        <w:t xml:space="preserve">АКТ ОТБОРА ПРОБ (ОБРАЗЦОВ) № ____</w:t>
      </w:r>
    </w:p>
    <w:p>
      <w:pPr>
        <w:spacing w:after="60"/>
      </w:pPr>
    </w:p>
    <w:tbl>
      <w:tblPr>
        <w:tblW w:type="dxa" w:w="9637"/>
        <w:tblBorders>
          <w:top w:val="single" w:color="auto" w:sz="4"/>
          <w:left w:val="single" w:color="auto" w:sz="4"/>
          <w:bottom w:val="single" w:color="auto" w:sz="4"/>
          <w:right w:val="single" w:color="auto" w:sz="4"/>
          <w:insideH w:val="single" w:color="auto" w:sz="4"/>
          <w:insideV w:val="single" w:color="auto" w:sz="4"/>
        </w:tblBorders>
      </w:tblPr>
      <w:tblGrid>
        <w:gridCol w:w="3605"/>
        <w:gridCol w:w="6032"/>
      </w:tblGrid>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Договор, Спецификация</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Договор поставки № ______ от ______; Спецификация № ______</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Дата, время, место отбора</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 ______ 20__ г., ___:___; ______________</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Товар (наименование, марка, артикул)</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Номер Партии, дата изготовления</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Масса (объём, количество) Партии</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Место отбора (склад, ёмкость, транспортное средство)</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Правила отбора проб (образцов)</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Представитель Поставщика</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 (должность, ФИО, доверенность)</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Представитель Покупателя</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 (должность, ФИО, доверенность)</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Независимый сюрвейер</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Объём (масса, количество) объединённой пробы</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______________</w:t>
            </w:r>
          </w:p>
        </w:tc>
      </w:tr>
      <w:tr>
        <w:trPr>
          <w:cantSplit/>
          <w:tblHeader w:val="false"/>
        </w:trPr>
        <w:tc>
          <w:tcPr>
            <w:tcW w:type="dxa" w:w="360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Фото- и видеофиксация</w:t>
            </w:r>
          </w:p>
        </w:tc>
        <w:tc>
          <w:tcPr>
            <w:tcW w:type="dxa" w:w="6032"/>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проводилась / не проводилась</w:t>
            </w:r>
          </w:p>
        </w:tc>
      </w:tr>
    </w:tbl>
    <w:p>
      <w:pPr>
        <w:spacing w:after="60"/>
      </w:pPr>
    </w:p>
    <w:p>
      <w:pPr>
        <w:keepNext/>
        <w:spacing w:after="80" w:before="0" w:line="252"/>
        <w:jc w:val="both"/>
      </w:pPr>
      <w:r>
        <w:rPr>
          <w:rFonts w:ascii="Times New Roman" w:cs="Times New Roman" w:eastAsia="Times New Roman" w:hAnsi="Times New Roman"/>
          <w:sz w:val="22"/>
          <w:szCs w:val="22"/>
        </w:rPr>
        <w:t xml:space="preserve">Объединённая проба разделена на ____ идентичные части по ________ каждая, упакована в ______________ и опломбирована:</w:t>
      </w:r>
    </w:p>
    <w:tbl>
      <w:tblPr>
        <w:tblW w:type="dxa" w:w="9637"/>
        <w:tblBorders>
          <w:top w:val="single" w:color="auto" w:sz="4"/>
          <w:left w:val="single" w:color="auto" w:sz="4"/>
          <w:bottom w:val="single" w:color="auto" w:sz="4"/>
          <w:right w:val="single" w:color="auto" w:sz="4"/>
          <w:insideH w:val="single" w:color="auto" w:sz="4"/>
          <w:insideV w:val="single" w:color="auto" w:sz="4"/>
        </w:tblBorders>
      </w:tblPr>
      <w:tblGrid>
        <w:gridCol w:w="515"/>
        <w:gridCol w:w="3090"/>
        <w:gridCol w:w="1854"/>
        <w:gridCol w:w="4178"/>
      </w:tblGrid>
      <w:tr>
        <w:trPr>
          <w:cantSplit/>
          <w:tblHeader/>
        </w:trPr>
        <w:tc>
          <w:tcPr>
            <w:tcW w:type="dxa" w:w="515"/>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w:t>
            </w:r>
          </w:p>
        </w:tc>
        <w:tc>
          <w:tcPr>
            <w:tcW w:type="dxa" w:w="3090"/>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Назначение части пробы</w:t>
            </w:r>
          </w:p>
        </w:tc>
        <w:tc>
          <w:tcPr>
            <w:tcW w:type="dxa" w:w="1854"/>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 пломбы</w:t>
            </w:r>
          </w:p>
        </w:tc>
        <w:tc>
          <w:tcPr>
            <w:tcW w:type="dxa" w:w="4178"/>
            <w:tcBorders>
              <w:top w:val="single" w:color="808080" w:sz="4"/>
              <w:left w:val="single" w:color="808080" w:sz="4"/>
              <w:bottom w:val="single" w:color="808080" w:sz="4"/>
              <w:right w:val="single" w:color="808080" w:sz="4"/>
            </w:tcBorders>
            <w:shd w:fill="E7E6E6" w:color="auto" w:val="clear"/>
            <w:tcMar>
              <w:top w:type="dxa" w:w="50"/>
              <w:left w:type="dxa" w:w="90"/>
              <w:bottom w:type="dxa" w:w="50"/>
              <w:right w:type="dxa" w:w="90"/>
            </w:tcMar>
            <w:vAlign w:val="top"/>
          </w:tcPr>
          <w:p>
            <w:pPr>
              <w:keepNext/>
              <w:spacing w:after="20" w:line="240"/>
              <w:jc w:val="center"/>
            </w:pPr>
            <w:r>
              <w:rPr>
                <w:rFonts w:ascii="Times New Roman" w:cs="Times New Roman" w:eastAsia="Times New Roman" w:hAnsi="Times New Roman"/>
                <w:b/>
                <w:bCs/>
                <w:sz w:val="20"/>
                <w:szCs w:val="20"/>
              </w:rPr>
              <w:t xml:space="preserve">Хранитель (получатель)</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1</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Контрольная проба</w:t>
            </w:r>
          </w:p>
        </w:tc>
        <w:tc>
          <w:tcPr>
            <w:tcW w:type="dxa" w:w="185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4178"/>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лаборатория: ______________</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2</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Проба Поставщика</w:t>
            </w:r>
          </w:p>
        </w:tc>
        <w:tc>
          <w:tcPr>
            <w:tcW w:type="dxa" w:w="185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4178"/>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Поставщик</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3</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Проба Покупателя</w:t>
            </w:r>
          </w:p>
        </w:tc>
        <w:tc>
          <w:tcPr>
            <w:tcW w:type="dxa" w:w="185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4178"/>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Покупатель</w:t>
            </w:r>
          </w:p>
        </w:tc>
      </w:tr>
      <w:tr>
        <w:trPr>
          <w:cantSplit/>
          <w:tblHeader w:val="false"/>
        </w:trPr>
        <w:tc>
          <w:tcPr>
            <w:tcW w:type="dxa" w:w="515"/>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4</w:t>
            </w:r>
          </w:p>
        </w:tc>
        <w:tc>
          <w:tcPr>
            <w:tcW w:type="dxa" w:w="3090"/>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Арбитражный образец</w:t>
            </w:r>
          </w:p>
        </w:tc>
        <w:tc>
          <w:tcPr>
            <w:tcW w:type="dxa" w:w="1854"/>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p>
        </w:tc>
        <w:tc>
          <w:tcPr>
            <w:tcW w:type="dxa" w:w="4178"/>
            <w:tcBorders>
              <w:top w:val="single" w:color="808080" w:sz="4"/>
              <w:left w:val="single" w:color="808080" w:sz="4"/>
              <w:bottom w:val="single" w:color="808080" w:sz="4"/>
              <w:right w:val="single" w:color="808080" w:sz="4"/>
            </w:tcBorders>
            <w:tcMar>
              <w:top w:type="dxa" w:w="50"/>
              <w:left w:type="dxa" w:w="90"/>
              <w:bottom w:type="dxa" w:w="50"/>
              <w:right w:type="dxa" w:w="90"/>
            </w:tcMar>
            <w:vAlign w:val="top"/>
          </w:tcPr>
          <w:p>
            <w:pPr>
              <w:keepNext w:val="false"/>
              <w:spacing w:after="20" w:line="240"/>
              <w:jc w:val="left"/>
            </w:pPr>
            <w:r>
              <w:rPr>
                <w:rFonts w:ascii="Times New Roman" w:cs="Times New Roman" w:eastAsia="Times New Roman" w:hAnsi="Times New Roman"/>
                <w:b w:val="false"/>
                <w:bCs w:val="false"/>
                <w:sz w:val="20"/>
                <w:szCs w:val="20"/>
              </w:rPr>
              <w:t xml:space="preserve">Независимый сюрвейер (до «___» ______ 20__ г.)</w:t>
            </w:r>
          </w:p>
        </w:tc>
      </w:tr>
    </w:tbl>
    <w:p>
      <w:pPr>
        <w:spacing w:after="60"/>
      </w:pPr>
    </w:p>
    <w:p>
      <w:pPr>
        <w:keepNext w:val="false"/>
        <w:spacing w:after="80" w:before="0" w:line="252"/>
        <w:jc w:val="both"/>
      </w:pPr>
      <w:r>
        <w:rPr>
          <w:rFonts w:ascii="Times New Roman" w:cs="Times New Roman" w:eastAsia="Times New Roman" w:hAnsi="Times New Roman"/>
          <w:sz w:val="22"/>
          <w:szCs w:val="22"/>
        </w:rPr>
        <w:t xml:space="preserve">Условия хранения проб: ______________________________________________.</w:t>
      </w:r>
    </w:p>
    <w:p>
      <w:pPr>
        <w:keepNext w:val="false"/>
        <w:spacing w:after="80" w:before="0" w:line="252"/>
        <w:jc w:val="both"/>
      </w:pPr>
      <w:r>
        <w:rPr>
          <w:rFonts w:ascii="Times New Roman" w:cs="Times New Roman" w:eastAsia="Times New Roman" w:hAnsi="Times New Roman"/>
          <w:sz w:val="22"/>
          <w:szCs w:val="22"/>
        </w:rPr>
        <w:t xml:space="preserve">Замечания участников: ______________________________________________.</w:t>
      </w:r>
    </w:p>
    <w:p>
      <w:pPr>
        <w:spacing w:after="60"/>
      </w:pP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212"/>
        <w:gridCol w:w="3212"/>
        <w:gridCol w:w="3213"/>
      </w:tblGrid>
      <w:tr>
        <w:trPr>
          <w:cantSplit/>
        </w:trPr>
        <w:tc>
          <w:tcPr>
            <w:tcW w:type="dxa" w:w="3212"/>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20" w:line="240"/>
              <w:jc w:val="left"/>
            </w:pPr>
            <w:r>
              <w:rPr>
                <w:rFonts w:ascii="Times New Roman" w:cs="Times New Roman" w:eastAsia="Times New Roman" w:hAnsi="Times New Roman"/>
                <w:b/>
                <w:bCs/>
                <w:sz w:val="20"/>
                <w:szCs w:val="20"/>
              </w:rPr>
              <w:t xml:space="preserve">ПОСТАВЩИК:</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w:t>
            </w:r>
          </w:p>
          <w:p>
            <w:pPr>
              <w:spacing w:after="20" w:line="240"/>
              <w:jc w:val="left"/>
            </w:pPr>
            <w:r>
              <w:rPr>
                <w:rFonts w:ascii="Times New Roman" w:cs="Times New Roman" w:eastAsia="Times New Roman" w:hAnsi="Times New Roman"/>
                <w:sz w:val="20"/>
                <w:szCs w:val="20"/>
              </w:rPr>
              <w:t xml:space="preserve">(должность)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 / __________ /</w:t>
            </w:r>
          </w:p>
          <w:p>
            <w:pPr>
              <w:spacing w:after="20" w:line="240"/>
              <w:jc w:val="left"/>
            </w:pPr>
            <w:r>
              <w:rPr>
                <w:rFonts w:ascii="Times New Roman" w:cs="Times New Roman" w:eastAsia="Times New Roman" w:hAnsi="Times New Roman"/>
                <w:sz w:val="20"/>
                <w:szCs w:val="20"/>
              </w:rPr>
              <w:t xml:space="preserve">(подпись)          (ФИО)</w:t>
            </w:r>
          </w:p>
          <w:p>
            <w:pPr>
              <w:spacing w:after="20" w:line="240"/>
              <w:jc w:val="left"/>
            </w:pPr>
            <w:r>
              <w:rPr>
                <w:rFonts w:ascii="Times New Roman" w:cs="Times New Roman" w:eastAsia="Times New Roman" w:hAnsi="Times New Roman"/>
                <w:sz w:val="20"/>
                <w:szCs w:val="20"/>
              </w:rPr>
              <w:t xml:space="preserve">М.П.</w:t>
            </w:r>
          </w:p>
        </w:tc>
        <w:tc>
          <w:tcPr>
            <w:tcW w:type="dxa" w:w="3212"/>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20" w:line="240"/>
              <w:jc w:val="left"/>
            </w:pPr>
            <w:r>
              <w:rPr>
                <w:rFonts w:ascii="Times New Roman" w:cs="Times New Roman" w:eastAsia="Times New Roman" w:hAnsi="Times New Roman"/>
                <w:b/>
                <w:bCs/>
                <w:sz w:val="20"/>
                <w:szCs w:val="20"/>
              </w:rPr>
              <w:t xml:space="preserve">ПОКУПАТЕЛЬ: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w:t>
            </w:r>
          </w:p>
          <w:p>
            <w:pPr>
              <w:spacing w:after="20" w:line="240"/>
              <w:jc w:val="left"/>
            </w:pPr>
            <w:r>
              <w:rPr>
                <w:rFonts w:ascii="Times New Roman" w:cs="Times New Roman" w:eastAsia="Times New Roman" w:hAnsi="Times New Roman"/>
                <w:sz w:val="20"/>
                <w:szCs w:val="20"/>
              </w:rPr>
              <w:t xml:space="preserve">(должность)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 / __________ /</w:t>
            </w:r>
          </w:p>
          <w:p>
            <w:pPr>
              <w:spacing w:after="20" w:line="240"/>
              <w:jc w:val="left"/>
            </w:pPr>
            <w:r>
              <w:rPr>
                <w:rFonts w:ascii="Times New Roman" w:cs="Times New Roman" w:eastAsia="Times New Roman" w:hAnsi="Times New Roman"/>
                <w:sz w:val="20"/>
                <w:szCs w:val="20"/>
              </w:rPr>
              <w:t xml:space="preserve">(подпись)          (ФИО)</w:t>
            </w:r>
          </w:p>
          <w:p>
            <w:pPr>
              <w:spacing w:after="20" w:line="240"/>
              <w:jc w:val="left"/>
            </w:pPr>
            <w:r>
              <w:rPr>
                <w:rFonts w:ascii="Times New Roman" w:cs="Times New Roman" w:eastAsia="Times New Roman" w:hAnsi="Times New Roman"/>
                <w:sz w:val="20"/>
                <w:szCs w:val="20"/>
              </w:rPr>
              <w:t xml:space="preserve">М.П.</w:t>
            </w:r>
          </w:p>
        </w:tc>
        <w:tc>
          <w:tcPr>
            <w:tcW w:type="dxa" w:w="3213"/>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20" w:line="240"/>
              <w:jc w:val="left"/>
            </w:pPr>
            <w:r>
              <w:rPr>
                <w:rFonts w:ascii="Times New Roman" w:cs="Times New Roman" w:eastAsia="Times New Roman" w:hAnsi="Times New Roman"/>
                <w:b/>
                <w:bCs/>
                <w:sz w:val="20"/>
                <w:szCs w:val="20"/>
              </w:rPr>
              <w:t xml:space="preserve">НЕЗАВИСИМЫЙ СЮРВЕЙЕР:</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_________________</w:t>
            </w:r>
          </w:p>
          <w:p>
            <w:pPr>
              <w:spacing w:after="20" w:line="240"/>
              <w:jc w:val="left"/>
            </w:pPr>
            <w:r>
              <w:rPr>
                <w:rFonts w:ascii="Times New Roman" w:cs="Times New Roman" w:eastAsia="Times New Roman" w:hAnsi="Times New Roman"/>
                <w:sz w:val="20"/>
                <w:szCs w:val="20"/>
              </w:rPr>
              <w:t xml:space="preserve">(должность)</w:t>
            </w:r>
          </w:p>
          <w:p>
            <w:pPr>
              <w:spacing w:after="20" w:line="240"/>
              <w:jc w:val="left"/>
            </w:pPr>
          </w:p>
          <w:p>
            <w:pPr>
              <w:spacing w:after="20" w:line="240"/>
              <w:jc w:val="left"/>
            </w:pPr>
            <w:r>
              <w:rPr>
                <w:rFonts w:ascii="Times New Roman" w:cs="Times New Roman" w:eastAsia="Times New Roman" w:hAnsi="Times New Roman"/>
                <w:sz w:val="20"/>
                <w:szCs w:val="20"/>
              </w:rPr>
              <w:t xml:space="preserve">____________ / __________ /</w:t>
            </w:r>
          </w:p>
          <w:p>
            <w:pPr>
              <w:spacing w:after="20" w:line="240"/>
              <w:jc w:val="left"/>
            </w:pPr>
            <w:r>
              <w:rPr>
                <w:rFonts w:ascii="Times New Roman" w:cs="Times New Roman" w:eastAsia="Times New Roman" w:hAnsi="Times New Roman"/>
                <w:sz w:val="20"/>
                <w:szCs w:val="20"/>
              </w:rPr>
              <w:t xml:space="preserve">(подпись)          (ФИО)</w:t>
            </w:r>
          </w:p>
          <w:p>
            <w:pPr>
              <w:spacing w:after="20" w:line="240"/>
              <w:jc w:val="left"/>
            </w:pPr>
            <w:r>
              <w:rPr>
                <w:rFonts w:ascii="Times New Roman" w:cs="Times New Roman" w:eastAsia="Times New Roman" w:hAnsi="Times New Roman"/>
                <w:sz w:val="20"/>
                <w:szCs w:val="20"/>
              </w:rPr>
              <w:t xml:space="preserve">М.П.</w:t>
            </w:r>
          </w:p>
        </w:tc>
      </w:tr>
    </w:tbl>
    <w:sectPr>
      <w:headerReference w:type="default" r:id="rId7"/>
      <w:footerReference w:type="default" r:id="rId8"/>
      <w:pgSz w:w="11906" w:h="16838" w:orient="portrait"/>
      <w:pgMar w:top="1134" w:right="851" w:bottom="1134" w:left="1418" w:header="708"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7"/>
      </w:tabs>
    </w:pPr>
    <w:r>
      <w:rPr>
        <w:rFonts w:ascii="Times New Roman" w:cs="Times New Roman" w:eastAsia="Times New Roman" w:hAnsi="Times New Roman"/>
        <w:sz w:val="16"/>
        <w:szCs w:val="16"/>
      </w:rPr>
      <w:t xml:space="preserve">Типовая форма рамочного договора поставки</w:t>
    </w:r>
    <w:r>
      <w:rPr>
        <w:rFonts w:ascii="Times New Roman" w:cs="Times New Roman" w:eastAsia="Times New Roman" w:hAnsi="Times New Roman"/>
        <w:sz w:val="16"/>
        <w:szCs w:val="16"/>
      </w:rPr>
      <w:t xml:space="preserve">	Стр.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808080"/>
        <w:sz w:val="16"/>
        <w:szCs w:val="16"/>
      </w:rPr>
      <w:t xml:space="preserve">Типовая форма · для ознакомления · ред. 15.10.2026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рамочный договор поставки (ред. 15.10.2026)</dc:title>
  <dc:creator>MLT</dc:creator>
  <cp:lastModifiedBy>Un-named</cp:lastModifiedBy>
  <cp:revision>1</cp:revision>
  <dcterms:created xsi:type="dcterms:W3CDTF">2026-10-15T12:52:44.031Z</dcterms:created>
  <dcterms:modified xsi:type="dcterms:W3CDTF">2026-10-15T12:52:44.033Z</dcterms:modified>
</cp:coreProperties>
</file>

<file path=docProps/custom.xml><?xml version="1.0" encoding="utf-8"?>
<Properties xmlns="http://schemas.openxmlformats.org/officeDocument/2006/custom-properties" xmlns:vt="http://schemas.openxmlformats.org/officeDocument/2006/docPropsVTypes"/>
</file>